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1DB" w:rsidRDefault="004911DB" w:rsidP="004911DB">
      <w:pPr>
        <w:rPr>
          <w:sz w:val="28"/>
          <w:szCs w:val="28"/>
        </w:rPr>
      </w:pPr>
      <w:r>
        <w:rPr>
          <w:sz w:val="28"/>
          <w:szCs w:val="28"/>
        </w:rPr>
        <w:t xml:space="preserve">The Pound to US Dollar Exchange Rate Meets a ‘Road Block’ in the Shape of the 50-Day Moving Average </w:t>
      </w:r>
    </w:p>
    <w:p w:rsidR="004911DB" w:rsidRDefault="004911DB" w:rsidP="004911DB">
      <w:pPr>
        <w:rPr>
          <w:sz w:val="28"/>
          <w:szCs w:val="28"/>
        </w:rPr>
      </w:pPr>
    </w:p>
    <w:p w:rsidR="004911DB" w:rsidRDefault="004911DB" w:rsidP="004911DB">
      <w:pPr>
        <w:rPr>
          <w:sz w:val="28"/>
          <w:szCs w:val="28"/>
        </w:rPr>
      </w:pPr>
      <w:r>
        <w:rPr>
          <w:sz w:val="28"/>
          <w:szCs w:val="28"/>
        </w:rPr>
        <w:t xml:space="preserve">After rising steadily following the victory of Donal Trump, GBP/USD is facing its first major challenge, at the level of the 50-day MA. </w:t>
      </w:r>
    </w:p>
    <w:p w:rsidR="004911DB" w:rsidRDefault="004911DB" w:rsidP="004911DB">
      <w:pPr>
        <w:rPr>
          <w:sz w:val="28"/>
          <w:szCs w:val="28"/>
        </w:rPr>
      </w:pPr>
    </w:p>
    <w:p w:rsidR="004911DB" w:rsidRDefault="004911DB" w:rsidP="004911DB">
      <w:pPr>
        <w:rPr>
          <w:sz w:val="28"/>
          <w:szCs w:val="28"/>
        </w:rPr>
      </w:pPr>
      <w:r>
        <w:rPr>
          <w:sz w:val="28"/>
          <w:szCs w:val="28"/>
        </w:rPr>
        <w:t xml:space="preserve">GBP/USD has made a, some would say, miraculous recovery from the post flash crash lows of 1.1450, to reach tough resistance from the 50-day moving average (MA) at 1.2672, on Friday November 11. </w:t>
      </w:r>
    </w:p>
    <w:p w:rsidR="004911DB" w:rsidRDefault="004911DB" w:rsidP="004911DB">
      <w:pPr>
        <w:rPr>
          <w:sz w:val="28"/>
          <w:szCs w:val="28"/>
        </w:rPr>
      </w:pPr>
      <w:r>
        <w:rPr>
          <w:sz w:val="28"/>
          <w:szCs w:val="28"/>
        </w:rPr>
        <w:t>The short-term trend is now up and likely to extend even if the 50-day provides a tough barrier to further upside.</w:t>
      </w:r>
    </w:p>
    <w:p w:rsidR="004911DB" w:rsidRDefault="004911DB" w:rsidP="004911DB">
      <w:pPr>
        <w:rPr>
          <w:sz w:val="28"/>
          <w:szCs w:val="28"/>
        </w:rPr>
      </w:pPr>
      <w:r>
        <w:rPr>
          <w:sz w:val="28"/>
          <w:szCs w:val="28"/>
        </w:rPr>
        <w:t xml:space="preserve">A break clearly above the moving average, confirmed by a break above 1.2700 would probably confirm more upside, towards a target at 1.2840 where the R1 monthly pivot is likely to provide another barrier to more upside. </w:t>
      </w:r>
    </w:p>
    <w:p w:rsidR="004911DB" w:rsidRDefault="004911DB" w:rsidP="004911DB">
      <w:pPr>
        <w:rPr>
          <w:sz w:val="28"/>
          <w:szCs w:val="28"/>
        </w:rPr>
      </w:pPr>
      <w:r>
        <w:rPr>
          <w:sz w:val="28"/>
          <w:szCs w:val="28"/>
        </w:rPr>
        <w:t xml:space="preserve">Monthly pivots are levels watched by traders where prices often pause or rebound. </w:t>
      </w:r>
    </w:p>
    <w:p w:rsidR="004911DB" w:rsidRDefault="004911DB" w:rsidP="004911DB">
      <w:pPr>
        <w:rPr>
          <w:sz w:val="28"/>
          <w:szCs w:val="28"/>
        </w:rPr>
      </w:pPr>
      <w:r>
        <w:rPr>
          <w:sz w:val="28"/>
          <w:szCs w:val="28"/>
        </w:rPr>
        <w:t xml:space="preserve">Traders often use them as areas in which to fade the trend, placing orders which are counter to the dominant directional bias, in anticipation that the pivot will produce a rebound. </w:t>
      </w:r>
    </w:p>
    <w:p w:rsidR="004911DB" w:rsidRPr="004911DB" w:rsidRDefault="004911DB">
      <w:pPr>
        <w:rPr>
          <w:sz w:val="28"/>
          <w:szCs w:val="28"/>
        </w:rPr>
      </w:pPr>
      <w:r>
        <w:rPr>
          <w:sz w:val="28"/>
          <w:szCs w:val="28"/>
        </w:rPr>
        <w:t xml:space="preserve">Pic </w:t>
      </w:r>
    </w:p>
    <w:p w:rsidR="005A611C" w:rsidRPr="002D7D9C" w:rsidRDefault="005A611C">
      <w:pPr>
        <w:rPr>
          <w:b/>
          <w:sz w:val="28"/>
          <w:szCs w:val="28"/>
        </w:rPr>
      </w:pPr>
      <w:r w:rsidRPr="002D7D9C">
        <w:rPr>
          <w:b/>
          <w:sz w:val="28"/>
          <w:szCs w:val="28"/>
        </w:rPr>
        <w:t xml:space="preserve">Data for the Dollar in the Week Ahead </w:t>
      </w:r>
    </w:p>
    <w:p w:rsidR="000E0AAF" w:rsidRDefault="005A611C">
      <w:pPr>
        <w:rPr>
          <w:sz w:val="28"/>
          <w:szCs w:val="28"/>
        </w:rPr>
      </w:pPr>
      <w:r>
        <w:rPr>
          <w:sz w:val="28"/>
          <w:szCs w:val="28"/>
        </w:rPr>
        <w:t xml:space="preserve">From a data </w:t>
      </w:r>
      <w:r w:rsidR="000E0AAF">
        <w:rPr>
          <w:sz w:val="28"/>
          <w:szCs w:val="28"/>
        </w:rPr>
        <w:t>perspective,</w:t>
      </w:r>
      <w:r>
        <w:rPr>
          <w:sz w:val="28"/>
          <w:szCs w:val="28"/>
        </w:rPr>
        <w:t xml:space="preserve"> the hi</w:t>
      </w:r>
      <w:r w:rsidR="000E0AAF">
        <w:rPr>
          <w:sz w:val="28"/>
          <w:szCs w:val="28"/>
        </w:rPr>
        <w:t xml:space="preserve">ghlight of the week </w:t>
      </w:r>
      <w:r w:rsidR="004911DB">
        <w:rPr>
          <w:sz w:val="28"/>
          <w:szCs w:val="28"/>
        </w:rPr>
        <w:t xml:space="preserve">for the dollar </w:t>
      </w:r>
      <w:r w:rsidR="000E0AAF">
        <w:rPr>
          <w:sz w:val="28"/>
          <w:szCs w:val="28"/>
        </w:rPr>
        <w:t xml:space="preserve">is Core </w:t>
      </w:r>
      <w:r>
        <w:rPr>
          <w:sz w:val="28"/>
          <w:szCs w:val="28"/>
        </w:rPr>
        <w:t xml:space="preserve">CPI in October, released on </w:t>
      </w:r>
      <w:r w:rsidR="000E0AAF">
        <w:rPr>
          <w:sz w:val="28"/>
          <w:szCs w:val="28"/>
        </w:rPr>
        <w:t xml:space="preserve">Thursday, </w:t>
      </w:r>
      <w:r>
        <w:rPr>
          <w:sz w:val="28"/>
          <w:szCs w:val="28"/>
        </w:rPr>
        <w:t>November 17 at 13.00.</w:t>
      </w:r>
    </w:p>
    <w:p w:rsidR="000E0AAF" w:rsidRDefault="000E0AAF">
      <w:pPr>
        <w:rPr>
          <w:sz w:val="28"/>
          <w:szCs w:val="28"/>
        </w:rPr>
      </w:pPr>
      <w:r>
        <w:rPr>
          <w:sz w:val="28"/>
          <w:szCs w:val="28"/>
        </w:rPr>
        <w:t xml:space="preserve">As can be seen from the chart below CPI has been steadily rising, and a further 0.2% rise in October, will continue the trend. </w:t>
      </w:r>
    </w:p>
    <w:p w:rsidR="000E0AAF" w:rsidRDefault="000E0AAF">
      <w:pPr>
        <w:rPr>
          <w:sz w:val="28"/>
          <w:szCs w:val="28"/>
        </w:rPr>
      </w:pPr>
      <w:r>
        <w:rPr>
          <w:sz w:val="28"/>
          <w:szCs w:val="28"/>
        </w:rPr>
        <w:t>Rising core inflation, which means inflation without volatile food and fuel</w:t>
      </w:r>
      <w:r w:rsidR="00FD78F8">
        <w:rPr>
          <w:sz w:val="28"/>
          <w:szCs w:val="28"/>
        </w:rPr>
        <w:t xml:space="preserve"> elements, is likely to </w:t>
      </w:r>
      <w:r>
        <w:rPr>
          <w:sz w:val="28"/>
          <w:szCs w:val="28"/>
        </w:rPr>
        <w:t xml:space="preserve">spur a rise in the Dollar. </w:t>
      </w:r>
    </w:p>
    <w:p w:rsidR="000E0AAF" w:rsidRDefault="000E0AAF">
      <w:pPr>
        <w:rPr>
          <w:sz w:val="28"/>
          <w:szCs w:val="28"/>
        </w:rPr>
      </w:pPr>
      <w:r>
        <w:rPr>
          <w:sz w:val="28"/>
          <w:szCs w:val="28"/>
        </w:rPr>
        <w:t xml:space="preserve">Pic </w:t>
      </w:r>
    </w:p>
    <w:p w:rsidR="002D7D9C" w:rsidRDefault="002D7D9C">
      <w:pPr>
        <w:rPr>
          <w:sz w:val="28"/>
          <w:szCs w:val="28"/>
        </w:rPr>
      </w:pPr>
      <w:r>
        <w:rPr>
          <w:sz w:val="28"/>
          <w:szCs w:val="28"/>
        </w:rPr>
        <w:t xml:space="preserve">Producer Prices, released at 13.30 </w:t>
      </w:r>
      <w:r w:rsidR="004911DB">
        <w:rPr>
          <w:sz w:val="28"/>
          <w:szCs w:val="28"/>
        </w:rPr>
        <w:t xml:space="preserve">(GMT) </w:t>
      </w:r>
      <w:r>
        <w:rPr>
          <w:sz w:val="28"/>
          <w:szCs w:val="28"/>
        </w:rPr>
        <w:t>on Wednesday 16, are expected to show a 0.3% rise mom in October</w:t>
      </w:r>
      <w:r>
        <w:rPr>
          <w:sz w:val="28"/>
          <w:szCs w:val="28"/>
        </w:rPr>
        <w:t xml:space="preserve">, and are also an important signifier of future inflation expectations. </w:t>
      </w:r>
    </w:p>
    <w:p w:rsidR="004911DB" w:rsidRDefault="004911DB">
      <w:pPr>
        <w:rPr>
          <w:sz w:val="28"/>
          <w:szCs w:val="28"/>
        </w:rPr>
      </w:pPr>
      <w:r>
        <w:rPr>
          <w:sz w:val="28"/>
          <w:szCs w:val="28"/>
        </w:rPr>
        <w:lastRenderedPageBreak/>
        <w:t xml:space="preserve">Although the Fed is now almost certain to raise interest rates at its December meeting an unexpected rise or fall in the data could impact on those expectations. </w:t>
      </w:r>
    </w:p>
    <w:p w:rsidR="00652065" w:rsidRDefault="004911DB">
      <w:pPr>
        <w:rPr>
          <w:sz w:val="28"/>
          <w:szCs w:val="28"/>
        </w:rPr>
      </w:pPr>
      <w:r>
        <w:rPr>
          <w:sz w:val="28"/>
          <w:szCs w:val="28"/>
        </w:rPr>
        <w:t xml:space="preserve">Rapidly </w:t>
      </w:r>
      <w:r w:rsidR="00652065">
        <w:rPr>
          <w:sz w:val="28"/>
          <w:szCs w:val="28"/>
        </w:rPr>
        <w:t>rising inflation could lead to the formulation of a</w:t>
      </w:r>
      <w:r>
        <w:rPr>
          <w:sz w:val="28"/>
          <w:szCs w:val="28"/>
        </w:rPr>
        <w:t xml:space="preserve"> steeper </w:t>
      </w:r>
      <w:r w:rsidR="00652065">
        <w:rPr>
          <w:sz w:val="28"/>
          <w:szCs w:val="28"/>
        </w:rPr>
        <w:t xml:space="preserve">interest rate trajectory by the Federal Reserve, in which it increased rates more rapidly than is currently assumed. </w:t>
      </w:r>
    </w:p>
    <w:p w:rsidR="00652065" w:rsidRDefault="00652065">
      <w:pPr>
        <w:rPr>
          <w:sz w:val="28"/>
          <w:szCs w:val="28"/>
        </w:rPr>
      </w:pPr>
      <w:r>
        <w:rPr>
          <w:sz w:val="28"/>
          <w:szCs w:val="28"/>
        </w:rPr>
        <w:t xml:space="preserve">Higher interest rates are likely to support the dollar as they attract more capital flows from international investors attracted by the higher returns. </w:t>
      </w:r>
    </w:p>
    <w:p w:rsidR="00652065" w:rsidRPr="00652065" w:rsidRDefault="00652065">
      <w:pPr>
        <w:rPr>
          <w:b/>
          <w:sz w:val="28"/>
          <w:szCs w:val="28"/>
        </w:rPr>
      </w:pPr>
      <w:r w:rsidRPr="00652065">
        <w:rPr>
          <w:b/>
          <w:sz w:val="28"/>
          <w:szCs w:val="28"/>
        </w:rPr>
        <w:t>Retail Sales Lead the Way</w:t>
      </w:r>
    </w:p>
    <w:p w:rsidR="00FD78F8" w:rsidRDefault="00652065">
      <w:pPr>
        <w:rPr>
          <w:sz w:val="28"/>
          <w:szCs w:val="28"/>
        </w:rPr>
      </w:pPr>
      <w:r>
        <w:rPr>
          <w:sz w:val="28"/>
          <w:szCs w:val="28"/>
        </w:rPr>
        <w:t xml:space="preserve">US </w:t>
      </w:r>
      <w:bookmarkStart w:id="0" w:name="_GoBack"/>
      <w:bookmarkEnd w:id="0"/>
      <w:r w:rsidR="00FD78F8">
        <w:rPr>
          <w:sz w:val="28"/>
          <w:szCs w:val="28"/>
        </w:rPr>
        <w:t xml:space="preserve">Retails Sales </w:t>
      </w:r>
      <w:r w:rsidR="002D7D9C">
        <w:rPr>
          <w:sz w:val="28"/>
          <w:szCs w:val="28"/>
        </w:rPr>
        <w:t>are</w:t>
      </w:r>
      <w:r w:rsidR="00FD78F8">
        <w:rPr>
          <w:sz w:val="28"/>
          <w:szCs w:val="28"/>
        </w:rPr>
        <w:t xml:space="preserve"> released on Tuesday, November </w:t>
      </w:r>
      <w:r w:rsidR="002D7D9C">
        <w:rPr>
          <w:sz w:val="28"/>
          <w:szCs w:val="28"/>
        </w:rPr>
        <w:t>12, at 13.30, and are</w:t>
      </w:r>
      <w:r w:rsidR="00FD78F8">
        <w:rPr>
          <w:sz w:val="28"/>
          <w:szCs w:val="28"/>
        </w:rPr>
        <w:t xml:space="preserve"> forecast to rise by 0.5% mom in October. </w:t>
      </w:r>
    </w:p>
    <w:p w:rsidR="00FD78F8" w:rsidRDefault="00FD78F8">
      <w:pPr>
        <w:rPr>
          <w:sz w:val="28"/>
          <w:szCs w:val="28"/>
        </w:rPr>
      </w:pPr>
      <w:r>
        <w:rPr>
          <w:sz w:val="28"/>
          <w:szCs w:val="28"/>
        </w:rPr>
        <w:t xml:space="preserve">Core Retail </w:t>
      </w:r>
      <w:r w:rsidR="002D7D9C">
        <w:rPr>
          <w:sz w:val="28"/>
          <w:szCs w:val="28"/>
        </w:rPr>
        <w:t>Sales, released at the same time, are</w:t>
      </w:r>
      <w:r>
        <w:rPr>
          <w:sz w:val="28"/>
          <w:szCs w:val="28"/>
        </w:rPr>
        <w:t xml:space="preserve"> forecast to increase by 0.4% mom. </w:t>
      </w:r>
    </w:p>
    <w:p w:rsidR="00FD78F8" w:rsidRDefault="00FD78F8">
      <w:pPr>
        <w:rPr>
          <w:sz w:val="28"/>
          <w:szCs w:val="28"/>
        </w:rPr>
      </w:pPr>
      <w:r>
        <w:rPr>
          <w:sz w:val="28"/>
          <w:szCs w:val="28"/>
        </w:rPr>
        <w:t xml:space="preserve">The Philadelphia Fed Manufacturing Index is released at 13.30 on Thursday, November 17, and is forecast to come out at 8.0 in November. </w:t>
      </w:r>
    </w:p>
    <w:p w:rsidR="00FD78F8" w:rsidRDefault="00FD78F8">
      <w:pPr>
        <w:rPr>
          <w:sz w:val="28"/>
          <w:szCs w:val="28"/>
        </w:rPr>
      </w:pPr>
      <w:r>
        <w:rPr>
          <w:sz w:val="28"/>
          <w:szCs w:val="28"/>
        </w:rPr>
        <w:t xml:space="preserve">US Building Permits (Oct), released on Thursday November 18, are expected to decline to 1.198m from 1.225m. </w:t>
      </w:r>
    </w:p>
    <w:p w:rsidR="004911DB" w:rsidRPr="00AD0F24" w:rsidRDefault="004911DB" w:rsidP="004911DB">
      <w:pPr>
        <w:rPr>
          <w:b/>
          <w:sz w:val="28"/>
          <w:szCs w:val="28"/>
        </w:rPr>
      </w:pPr>
      <w:r w:rsidRPr="00AD0F24">
        <w:rPr>
          <w:b/>
          <w:sz w:val="28"/>
          <w:szCs w:val="28"/>
        </w:rPr>
        <w:t xml:space="preserve">Data </w:t>
      </w:r>
      <w:r>
        <w:rPr>
          <w:b/>
          <w:sz w:val="28"/>
          <w:szCs w:val="28"/>
        </w:rPr>
        <w:t>for the Pound</w:t>
      </w:r>
    </w:p>
    <w:p w:rsidR="004911DB" w:rsidRDefault="004911DB" w:rsidP="004911DB">
      <w:pPr>
        <w:rPr>
          <w:sz w:val="28"/>
          <w:szCs w:val="28"/>
        </w:rPr>
      </w:pPr>
      <w:r>
        <w:rPr>
          <w:sz w:val="28"/>
          <w:szCs w:val="28"/>
        </w:rPr>
        <w:t>The main release for the Pound in the coming week is CPI (</w:t>
      </w:r>
      <w:proofErr w:type="spellStart"/>
      <w:r>
        <w:rPr>
          <w:sz w:val="28"/>
          <w:szCs w:val="28"/>
        </w:rPr>
        <w:t>yoy</w:t>
      </w:r>
      <w:proofErr w:type="spellEnd"/>
      <w:r>
        <w:rPr>
          <w:sz w:val="28"/>
          <w:szCs w:val="28"/>
        </w:rPr>
        <w:t>) in October, which is forecast to rise 1.1% in October (from 1.0% previously), and is published at 9.30 on Tuesday, November 15.</w:t>
      </w:r>
    </w:p>
    <w:p w:rsidR="004911DB" w:rsidRDefault="004911DB" w:rsidP="004911DB">
      <w:pPr>
        <w:rPr>
          <w:sz w:val="28"/>
          <w:szCs w:val="28"/>
        </w:rPr>
      </w:pPr>
      <w:r>
        <w:rPr>
          <w:sz w:val="28"/>
          <w:szCs w:val="28"/>
        </w:rPr>
        <w:t xml:space="preserve">Inflation already showed a strong 1.0% rise in September and if it continues to increase it will probably lead to an appreciation in Sterling as it will lessen the probabilities of the Bank of England (BOE) cutting interest rates in December. </w:t>
      </w:r>
    </w:p>
    <w:p w:rsidR="004911DB" w:rsidRDefault="004911DB" w:rsidP="004911DB">
      <w:pPr>
        <w:rPr>
          <w:sz w:val="28"/>
          <w:szCs w:val="28"/>
        </w:rPr>
      </w:pPr>
      <w:proofErr w:type="spellStart"/>
      <w:r>
        <w:rPr>
          <w:sz w:val="28"/>
          <w:szCs w:val="28"/>
        </w:rPr>
        <w:t>GBPPic</w:t>
      </w:r>
      <w:proofErr w:type="spellEnd"/>
      <w:r>
        <w:rPr>
          <w:sz w:val="28"/>
          <w:szCs w:val="28"/>
        </w:rPr>
        <w:t xml:space="preserve"> </w:t>
      </w:r>
    </w:p>
    <w:p w:rsidR="004911DB" w:rsidRDefault="004911DB" w:rsidP="004911DB">
      <w:pPr>
        <w:rPr>
          <w:sz w:val="28"/>
          <w:szCs w:val="28"/>
        </w:rPr>
      </w:pPr>
      <w:r>
        <w:rPr>
          <w:sz w:val="28"/>
          <w:szCs w:val="28"/>
        </w:rPr>
        <w:t xml:space="preserve">Average Earnings on Wednesday may also be significant as an indicator of inflation pressures. </w:t>
      </w:r>
    </w:p>
    <w:p w:rsidR="004911DB" w:rsidRDefault="004911DB" w:rsidP="004911DB">
      <w:pPr>
        <w:rPr>
          <w:sz w:val="28"/>
          <w:szCs w:val="28"/>
        </w:rPr>
      </w:pPr>
      <w:r>
        <w:rPr>
          <w:sz w:val="28"/>
          <w:szCs w:val="28"/>
        </w:rPr>
        <w:t xml:space="preserve">A rise of 2.4% in wages (excluding Bonuses) is forecast in the data from September. </w:t>
      </w:r>
    </w:p>
    <w:p w:rsidR="004911DB" w:rsidRDefault="004911DB" w:rsidP="004911DB">
      <w:pPr>
        <w:rPr>
          <w:sz w:val="28"/>
          <w:szCs w:val="28"/>
        </w:rPr>
      </w:pPr>
      <w:r>
        <w:rPr>
          <w:sz w:val="28"/>
          <w:szCs w:val="28"/>
        </w:rPr>
        <w:t xml:space="preserve">The data is released along with the </w:t>
      </w:r>
      <w:r>
        <w:rPr>
          <w:sz w:val="28"/>
          <w:szCs w:val="28"/>
        </w:rPr>
        <w:t>Unemployment Rate and Claimant C</w:t>
      </w:r>
      <w:r>
        <w:rPr>
          <w:sz w:val="28"/>
          <w:szCs w:val="28"/>
        </w:rPr>
        <w:t xml:space="preserve">ount (expected to show a rise of 2k jobs) on Wednesday November 15 at 9.30. </w:t>
      </w:r>
    </w:p>
    <w:p w:rsidR="004911DB" w:rsidRDefault="004911DB" w:rsidP="004911DB">
      <w:pPr>
        <w:rPr>
          <w:sz w:val="28"/>
          <w:szCs w:val="28"/>
        </w:rPr>
      </w:pPr>
      <w:r>
        <w:rPr>
          <w:sz w:val="28"/>
          <w:szCs w:val="28"/>
        </w:rPr>
        <w:lastRenderedPageBreak/>
        <w:t xml:space="preserve">The week rounds off with Retail Sales on Thursday at 9.30. </w:t>
      </w:r>
    </w:p>
    <w:p w:rsidR="004911DB" w:rsidRDefault="004911DB" w:rsidP="004911DB">
      <w:pPr>
        <w:rPr>
          <w:sz w:val="28"/>
          <w:szCs w:val="28"/>
        </w:rPr>
      </w:pPr>
      <w:r>
        <w:rPr>
          <w:sz w:val="28"/>
          <w:szCs w:val="28"/>
        </w:rPr>
        <w:t xml:space="preserve">The data for October is expected to show a 0.5% rise mom. </w:t>
      </w:r>
    </w:p>
    <w:p w:rsidR="004850D5" w:rsidRDefault="004850D5">
      <w:pPr>
        <w:rPr>
          <w:sz w:val="28"/>
          <w:szCs w:val="28"/>
        </w:rPr>
      </w:pPr>
    </w:p>
    <w:p w:rsidR="004850D5" w:rsidRDefault="004850D5">
      <w:pPr>
        <w:rPr>
          <w:sz w:val="28"/>
          <w:szCs w:val="28"/>
        </w:rPr>
      </w:pPr>
    </w:p>
    <w:p w:rsidR="005A611C" w:rsidRDefault="005A611C">
      <w:pPr>
        <w:rPr>
          <w:sz w:val="28"/>
          <w:szCs w:val="28"/>
        </w:rPr>
      </w:pPr>
      <w:r>
        <w:rPr>
          <w:sz w:val="28"/>
          <w:szCs w:val="28"/>
        </w:rPr>
        <w:t xml:space="preserve"> </w:t>
      </w:r>
    </w:p>
    <w:p w:rsidR="005A611C" w:rsidRPr="005A611C" w:rsidRDefault="005A611C">
      <w:pPr>
        <w:rPr>
          <w:sz w:val="28"/>
          <w:szCs w:val="28"/>
        </w:rPr>
      </w:pPr>
      <w:r>
        <w:rPr>
          <w:sz w:val="28"/>
          <w:szCs w:val="28"/>
        </w:rPr>
        <w:t xml:space="preserve"> </w:t>
      </w:r>
    </w:p>
    <w:sectPr w:rsidR="005A611C" w:rsidRPr="005A6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1C"/>
    <w:rsid w:val="00033509"/>
    <w:rsid w:val="000E0AAF"/>
    <w:rsid w:val="002D7D9C"/>
    <w:rsid w:val="004850D5"/>
    <w:rsid w:val="004911DB"/>
    <w:rsid w:val="005A611C"/>
    <w:rsid w:val="00652065"/>
    <w:rsid w:val="00737B1B"/>
    <w:rsid w:val="00970AD3"/>
    <w:rsid w:val="00BA39BA"/>
    <w:rsid w:val="00C82F98"/>
    <w:rsid w:val="00CD07F3"/>
    <w:rsid w:val="00FD7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AABC"/>
  <w15:chartTrackingRefBased/>
  <w15:docId w15:val="{6C254774-243E-49B5-B9AE-742EEE02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Monfort</dc:creator>
  <cp:keywords/>
  <dc:description/>
  <cp:lastModifiedBy>Joaquin Monfort</cp:lastModifiedBy>
  <cp:revision>3</cp:revision>
  <dcterms:created xsi:type="dcterms:W3CDTF">2016-11-12T17:28:00Z</dcterms:created>
  <dcterms:modified xsi:type="dcterms:W3CDTF">2016-11-13T10:12:00Z</dcterms:modified>
</cp:coreProperties>
</file>