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68A" w:rsidRPr="0041768A" w:rsidRDefault="0041768A">
      <w:pPr>
        <w:rPr>
          <w:rFonts w:ascii="Eras Medium ITC" w:hAnsi="Eras Medium ITC"/>
          <w:b/>
          <w:sz w:val="28"/>
          <w:szCs w:val="28"/>
        </w:rPr>
      </w:pPr>
      <w:r w:rsidRPr="0041768A">
        <w:rPr>
          <w:rFonts w:ascii="Eras Medium ITC" w:hAnsi="Eras Medium ITC"/>
          <w:b/>
          <w:sz w:val="28"/>
          <w:szCs w:val="28"/>
        </w:rPr>
        <w:t xml:space="preserve">Pound to Euro Poised to Break Higher After Basing </w:t>
      </w:r>
      <w:proofErr w:type="gramStart"/>
      <w:r w:rsidRPr="0041768A">
        <w:rPr>
          <w:rFonts w:ascii="Eras Medium ITC" w:hAnsi="Eras Medium ITC"/>
          <w:b/>
          <w:sz w:val="28"/>
          <w:szCs w:val="28"/>
        </w:rPr>
        <w:t>At</w:t>
      </w:r>
      <w:proofErr w:type="gramEnd"/>
      <w:r w:rsidRPr="0041768A">
        <w:rPr>
          <w:rFonts w:ascii="Eras Medium ITC" w:hAnsi="Eras Medium ITC"/>
          <w:b/>
          <w:sz w:val="28"/>
          <w:szCs w:val="28"/>
        </w:rPr>
        <w:t xml:space="preserve"> Range Lows</w:t>
      </w:r>
    </w:p>
    <w:p w:rsidR="0041768A" w:rsidRDefault="0041768A">
      <w:pPr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 xml:space="preserve">The last few months have seen a dramatic fall in the Pound to Euro </w:t>
      </w:r>
      <w:r w:rsidR="009E5499">
        <w:rPr>
          <w:rFonts w:ascii="Eras Medium ITC" w:hAnsi="Eras Medium ITC"/>
          <w:sz w:val="28"/>
          <w:szCs w:val="28"/>
        </w:rPr>
        <w:t>pair due</w:t>
      </w:r>
      <w:bookmarkStart w:id="0" w:name="_GoBack"/>
      <w:bookmarkEnd w:id="0"/>
      <w:r>
        <w:rPr>
          <w:rFonts w:ascii="Eras Medium ITC" w:hAnsi="Eras Medium ITC"/>
          <w:sz w:val="28"/>
          <w:szCs w:val="28"/>
        </w:rPr>
        <w:t xml:space="preserve"> to a combination of worsening UK data and easing Eurozone political risk. </w:t>
      </w:r>
    </w:p>
    <w:p w:rsidR="0041768A" w:rsidRDefault="0041768A">
      <w:pPr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>Whilst Macron won in France, bringing a sense of stability and hope for the future, Prime Minster Theresa May failed to secure the same stability in the UK after her election resulted in no clear winner.</w:t>
      </w:r>
    </w:p>
    <w:p w:rsidR="00F65F7E" w:rsidRPr="00387742" w:rsidRDefault="009E5499">
      <w:pPr>
        <w:rPr>
          <w:rFonts w:ascii="Eras Medium ITC" w:hAnsi="Eras Medium ITC"/>
          <w:sz w:val="28"/>
          <w:szCs w:val="28"/>
        </w:rPr>
      </w:pPr>
      <w:proofErr w:type="gramStart"/>
      <w:r>
        <w:rPr>
          <w:rFonts w:ascii="Eras Medium ITC" w:hAnsi="Eras Medium ITC"/>
          <w:sz w:val="28"/>
          <w:szCs w:val="28"/>
        </w:rPr>
        <w:t>As a result of</w:t>
      </w:r>
      <w:proofErr w:type="gramEnd"/>
      <w:r>
        <w:rPr>
          <w:rFonts w:ascii="Eras Medium ITC" w:hAnsi="Eras Medium ITC"/>
          <w:sz w:val="28"/>
          <w:szCs w:val="28"/>
        </w:rPr>
        <w:t xml:space="preserve"> these factors</w:t>
      </w:r>
      <w:r w:rsidR="0041768A">
        <w:rPr>
          <w:rFonts w:ascii="Eras Medium ITC" w:hAnsi="Eras Medium ITC"/>
          <w:sz w:val="28"/>
          <w:szCs w:val="28"/>
        </w:rPr>
        <w:t xml:space="preserve"> G</w:t>
      </w:r>
      <w:r w:rsidR="00F65F7E" w:rsidRPr="00387742">
        <w:rPr>
          <w:rFonts w:ascii="Eras Medium ITC" w:hAnsi="Eras Medium ITC"/>
          <w:sz w:val="28"/>
          <w:szCs w:val="28"/>
        </w:rPr>
        <w:t xml:space="preserve">BP/EUR </w:t>
      </w:r>
      <w:r w:rsidR="0041768A">
        <w:rPr>
          <w:rFonts w:ascii="Eras Medium ITC" w:hAnsi="Eras Medium ITC"/>
          <w:sz w:val="28"/>
          <w:szCs w:val="28"/>
        </w:rPr>
        <w:t xml:space="preserve">finds itself </w:t>
      </w:r>
      <w:r w:rsidR="00D108E4" w:rsidRPr="00387742">
        <w:rPr>
          <w:rFonts w:ascii="Eras Medium ITC" w:hAnsi="Eras Medium ITC"/>
          <w:sz w:val="28"/>
          <w:szCs w:val="28"/>
        </w:rPr>
        <w:t>near the bottom o</w:t>
      </w:r>
      <w:r w:rsidR="0041768A">
        <w:rPr>
          <w:rFonts w:ascii="Eras Medium ITC" w:hAnsi="Eras Medium ITC"/>
          <w:sz w:val="28"/>
          <w:szCs w:val="28"/>
        </w:rPr>
        <w:t xml:space="preserve">f its </w:t>
      </w:r>
      <w:r w:rsidR="00D108E4" w:rsidRPr="00387742">
        <w:rPr>
          <w:rFonts w:ascii="Eras Medium ITC" w:hAnsi="Eras Medium ITC"/>
          <w:sz w:val="28"/>
          <w:szCs w:val="28"/>
        </w:rPr>
        <w:t>1.13 and 1.20</w:t>
      </w:r>
      <w:r w:rsidR="0041768A">
        <w:rPr>
          <w:rFonts w:ascii="Eras Medium ITC" w:hAnsi="Eras Medium ITC"/>
          <w:sz w:val="28"/>
          <w:szCs w:val="28"/>
        </w:rPr>
        <w:t xml:space="preserve"> trading range</w:t>
      </w:r>
      <w:r>
        <w:rPr>
          <w:rFonts w:ascii="Eras Medium ITC" w:hAnsi="Eras Medium ITC"/>
          <w:sz w:val="28"/>
          <w:szCs w:val="28"/>
        </w:rPr>
        <w:t>,</w:t>
      </w:r>
      <w:r w:rsidR="0041768A">
        <w:rPr>
          <w:rFonts w:ascii="Eras Medium ITC" w:hAnsi="Eras Medium ITC"/>
          <w:sz w:val="28"/>
          <w:szCs w:val="28"/>
        </w:rPr>
        <w:t xml:space="preserve"> at the start of the new week</w:t>
      </w:r>
      <w:r w:rsidR="00D108E4" w:rsidRPr="00387742">
        <w:rPr>
          <w:rFonts w:ascii="Eras Medium ITC" w:hAnsi="Eras Medium ITC"/>
          <w:sz w:val="28"/>
          <w:szCs w:val="28"/>
        </w:rPr>
        <w:t>.</w:t>
      </w:r>
    </w:p>
    <w:p w:rsidR="00F65F7E" w:rsidRPr="00387742" w:rsidRDefault="00D108E4">
      <w:pPr>
        <w:rPr>
          <w:rFonts w:ascii="Eras Medium ITC" w:hAnsi="Eras Medium ITC"/>
          <w:sz w:val="28"/>
          <w:szCs w:val="28"/>
        </w:rPr>
      </w:pPr>
      <w:r w:rsidRPr="00387742">
        <w:rPr>
          <w:rFonts w:ascii="Eras Medium ITC" w:hAnsi="Eras Medium ITC"/>
          <w:sz w:val="28"/>
          <w:szCs w:val="28"/>
        </w:rPr>
        <w:t xml:space="preserve">Although it has made a half-hearted attempt </w:t>
      </w:r>
      <w:r w:rsidR="00387742">
        <w:rPr>
          <w:rFonts w:ascii="Eras Medium ITC" w:hAnsi="Eras Medium ITC"/>
          <w:sz w:val="28"/>
          <w:szCs w:val="28"/>
        </w:rPr>
        <w:t xml:space="preserve">to recover </w:t>
      </w:r>
      <w:r w:rsidRPr="00387742">
        <w:rPr>
          <w:rFonts w:ascii="Eras Medium ITC" w:hAnsi="Eras Medium ITC"/>
          <w:sz w:val="28"/>
          <w:szCs w:val="28"/>
        </w:rPr>
        <w:t xml:space="preserve">over the last two weeks </w:t>
      </w:r>
      <w:r w:rsidR="00432287" w:rsidRPr="00387742">
        <w:rPr>
          <w:rFonts w:ascii="Eras Medium ITC" w:hAnsi="Eras Medium ITC"/>
          <w:sz w:val="28"/>
          <w:szCs w:val="28"/>
        </w:rPr>
        <w:t xml:space="preserve">it is still technically </w:t>
      </w:r>
      <w:r w:rsidRPr="00387742">
        <w:rPr>
          <w:rFonts w:ascii="Eras Medium ITC" w:hAnsi="Eras Medium ITC"/>
          <w:sz w:val="28"/>
          <w:szCs w:val="28"/>
        </w:rPr>
        <w:t xml:space="preserve">in a </w:t>
      </w:r>
      <w:r w:rsidR="00387742">
        <w:rPr>
          <w:rFonts w:ascii="Eras Medium ITC" w:hAnsi="Eras Medium ITC"/>
          <w:sz w:val="28"/>
          <w:szCs w:val="28"/>
        </w:rPr>
        <w:t xml:space="preserve">short-term </w:t>
      </w:r>
      <w:r w:rsidRPr="00387742">
        <w:rPr>
          <w:rFonts w:ascii="Eras Medium ITC" w:hAnsi="Eras Medium ITC"/>
          <w:sz w:val="28"/>
          <w:szCs w:val="28"/>
        </w:rPr>
        <w:t xml:space="preserve">downtrend. </w:t>
      </w:r>
    </w:p>
    <w:p w:rsidR="00D108E4" w:rsidRPr="00387742" w:rsidRDefault="00D108E4">
      <w:pPr>
        <w:rPr>
          <w:rFonts w:ascii="Eras Medium ITC" w:hAnsi="Eras Medium ITC"/>
          <w:sz w:val="28"/>
          <w:szCs w:val="28"/>
        </w:rPr>
      </w:pPr>
      <w:r w:rsidRPr="00387742">
        <w:rPr>
          <w:rFonts w:ascii="Eras Medium ITC" w:hAnsi="Eras Medium ITC"/>
          <w:sz w:val="28"/>
          <w:szCs w:val="28"/>
        </w:rPr>
        <w:t xml:space="preserve">Given the pair is </w:t>
      </w:r>
      <w:r w:rsidR="0041768A">
        <w:rPr>
          <w:rFonts w:ascii="Eras Medium ITC" w:hAnsi="Eras Medium ITC"/>
          <w:sz w:val="28"/>
          <w:szCs w:val="28"/>
        </w:rPr>
        <w:t xml:space="preserve">at the range floor </w:t>
      </w:r>
      <w:r w:rsidRPr="00387742">
        <w:rPr>
          <w:rFonts w:ascii="Eras Medium ITC" w:hAnsi="Eras Medium ITC"/>
          <w:sz w:val="28"/>
          <w:szCs w:val="28"/>
        </w:rPr>
        <w:t xml:space="preserve">there is </w:t>
      </w:r>
      <w:r w:rsidR="00AB6E7E" w:rsidRPr="00387742">
        <w:rPr>
          <w:rFonts w:ascii="Eras Medium ITC" w:hAnsi="Eras Medium ITC"/>
          <w:sz w:val="28"/>
          <w:szCs w:val="28"/>
        </w:rPr>
        <w:t>an assumption it will</w:t>
      </w:r>
      <w:r w:rsidR="00387742">
        <w:rPr>
          <w:rFonts w:ascii="Eras Medium ITC" w:hAnsi="Eras Medium ITC"/>
          <w:sz w:val="28"/>
          <w:szCs w:val="28"/>
        </w:rPr>
        <w:t>, continue</w:t>
      </w:r>
      <w:r w:rsidR="00AB148B" w:rsidRPr="00387742">
        <w:rPr>
          <w:rFonts w:ascii="Eras Medium ITC" w:hAnsi="Eras Medium ITC"/>
          <w:sz w:val="28"/>
          <w:szCs w:val="28"/>
        </w:rPr>
        <w:t xml:space="preserve"> t</w:t>
      </w:r>
      <w:r w:rsidR="00387742">
        <w:rPr>
          <w:rFonts w:ascii="Eras Medium ITC" w:hAnsi="Eras Medium ITC"/>
          <w:sz w:val="28"/>
          <w:szCs w:val="28"/>
        </w:rPr>
        <w:t xml:space="preserve">o respect the range boundaries, and </w:t>
      </w:r>
      <w:r w:rsidR="0041768A">
        <w:rPr>
          <w:rFonts w:ascii="Eras Medium ITC" w:hAnsi="Eras Medium ITC"/>
          <w:sz w:val="28"/>
          <w:szCs w:val="28"/>
        </w:rPr>
        <w:t xml:space="preserve">it is only a matter of time before it </w:t>
      </w:r>
      <w:r w:rsidR="00387742" w:rsidRPr="00387742">
        <w:rPr>
          <w:rFonts w:ascii="Eras Medium ITC" w:hAnsi="Eras Medium ITC"/>
          <w:sz w:val="28"/>
          <w:szCs w:val="28"/>
        </w:rPr>
        <w:t>start</w:t>
      </w:r>
      <w:r w:rsidR="0041768A">
        <w:rPr>
          <w:rFonts w:ascii="Eras Medium ITC" w:hAnsi="Eras Medium ITC"/>
          <w:sz w:val="28"/>
          <w:szCs w:val="28"/>
        </w:rPr>
        <w:t>s</w:t>
      </w:r>
      <w:r w:rsidR="00387742" w:rsidRPr="00387742">
        <w:rPr>
          <w:rFonts w:ascii="Eras Medium ITC" w:hAnsi="Eras Medium ITC"/>
          <w:sz w:val="28"/>
          <w:szCs w:val="28"/>
        </w:rPr>
        <w:t xml:space="preserve"> moving </w:t>
      </w:r>
      <w:r w:rsidR="0041768A">
        <w:rPr>
          <w:rFonts w:ascii="Eras Medium ITC" w:hAnsi="Eras Medium ITC"/>
          <w:sz w:val="28"/>
          <w:szCs w:val="28"/>
        </w:rPr>
        <w:t xml:space="preserve">back up towards the </w:t>
      </w:r>
      <w:r w:rsidR="00387742" w:rsidRPr="00387742">
        <w:rPr>
          <w:rFonts w:ascii="Eras Medium ITC" w:hAnsi="Eras Medium ITC"/>
          <w:sz w:val="28"/>
          <w:szCs w:val="28"/>
        </w:rPr>
        <w:t>highs</w:t>
      </w:r>
      <w:r w:rsidR="00387742">
        <w:rPr>
          <w:rFonts w:ascii="Eras Medium ITC" w:hAnsi="Eras Medium ITC"/>
          <w:sz w:val="28"/>
          <w:szCs w:val="28"/>
        </w:rPr>
        <w:t xml:space="preserve">. </w:t>
      </w:r>
    </w:p>
    <w:p w:rsidR="00D108E4" w:rsidRPr="00387742" w:rsidRDefault="00D108E4">
      <w:pPr>
        <w:rPr>
          <w:rFonts w:ascii="Eras Medium ITC" w:hAnsi="Eras Medium ITC"/>
          <w:sz w:val="28"/>
          <w:szCs w:val="28"/>
        </w:rPr>
      </w:pPr>
      <w:r w:rsidRPr="00387742">
        <w:rPr>
          <w:rFonts w:ascii="Eras Medium ITC" w:hAnsi="Eras Medium ITC"/>
          <w:sz w:val="28"/>
          <w:szCs w:val="28"/>
        </w:rPr>
        <w:t>A break above the downtrend line from the April highs would signal a reversal</w:t>
      </w:r>
      <w:r w:rsidR="00387742">
        <w:rPr>
          <w:rFonts w:ascii="Eras Medium ITC" w:hAnsi="Eras Medium ITC"/>
          <w:sz w:val="28"/>
          <w:szCs w:val="28"/>
        </w:rPr>
        <w:t xml:space="preserve"> higher</w:t>
      </w:r>
      <w:r w:rsidRPr="00387742">
        <w:rPr>
          <w:rFonts w:ascii="Eras Medium ITC" w:hAnsi="Eras Medium ITC"/>
          <w:sz w:val="28"/>
          <w:szCs w:val="28"/>
        </w:rPr>
        <w:t xml:space="preserve">. </w:t>
      </w:r>
    </w:p>
    <w:p w:rsidR="00D108E4" w:rsidRPr="00387742" w:rsidRDefault="00D108E4">
      <w:pPr>
        <w:rPr>
          <w:rFonts w:ascii="Eras Medium ITC" w:hAnsi="Eras Medium ITC"/>
          <w:sz w:val="28"/>
          <w:szCs w:val="28"/>
        </w:rPr>
      </w:pPr>
      <w:r w:rsidRPr="00387742">
        <w:rPr>
          <w:rFonts w:ascii="Eras Medium ITC" w:hAnsi="Eras Medium ITC"/>
          <w:sz w:val="28"/>
          <w:szCs w:val="28"/>
        </w:rPr>
        <w:t xml:space="preserve">Confirmation of such a break would come from a move above 1.1430.  </w:t>
      </w:r>
    </w:p>
    <w:p w:rsidR="00D108E4" w:rsidRPr="00387742" w:rsidRDefault="00D108E4">
      <w:pPr>
        <w:rPr>
          <w:rFonts w:ascii="Eras Medium ITC" w:hAnsi="Eras Medium ITC"/>
          <w:sz w:val="28"/>
          <w:szCs w:val="28"/>
        </w:rPr>
      </w:pPr>
      <w:r w:rsidRPr="00387742">
        <w:rPr>
          <w:rFonts w:ascii="Eras Medium ITC" w:hAnsi="Eras Medium ITC"/>
          <w:sz w:val="28"/>
          <w:szCs w:val="28"/>
        </w:rPr>
        <w:t>In the absence</w:t>
      </w:r>
      <w:r w:rsidR="00763425" w:rsidRPr="00387742">
        <w:rPr>
          <w:rFonts w:ascii="Eras Medium ITC" w:hAnsi="Eras Medium ITC"/>
          <w:sz w:val="28"/>
          <w:szCs w:val="28"/>
        </w:rPr>
        <w:t xml:space="preserve"> of such a break higher then there is still a risk of a </w:t>
      </w:r>
      <w:r w:rsidR="00387742">
        <w:rPr>
          <w:rFonts w:ascii="Eras Medium ITC" w:hAnsi="Eras Medium ITC"/>
          <w:sz w:val="28"/>
          <w:szCs w:val="28"/>
        </w:rPr>
        <w:t xml:space="preserve">piercing </w:t>
      </w:r>
      <w:r w:rsidR="00763425" w:rsidRPr="00387742">
        <w:rPr>
          <w:rFonts w:ascii="Eras Medium ITC" w:hAnsi="Eras Medium ITC"/>
          <w:sz w:val="28"/>
          <w:szCs w:val="28"/>
        </w:rPr>
        <w:t xml:space="preserve">below the range lows. </w:t>
      </w:r>
    </w:p>
    <w:p w:rsidR="00763425" w:rsidRPr="00387742" w:rsidRDefault="00763425">
      <w:pPr>
        <w:rPr>
          <w:rFonts w:ascii="Eras Medium ITC" w:hAnsi="Eras Medium ITC"/>
          <w:sz w:val="28"/>
          <w:szCs w:val="28"/>
        </w:rPr>
      </w:pPr>
      <w:r w:rsidRPr="00387742">
        <w:rPr>
          <w:rFonts w:ascii="Eras Medium ITC" w:hAnsi="Eras Medium ITC"/>
          <w:sz w:val="28"/>
          <w:szCs w:val="28"/>
        </w:rPr>
        <w:t xml:space="preserve">A move below 1.1260 would probably signal </w:t>
      </w:r>
      <w:r w:rsidR="009D5187" w:rsidRPr="00387742">
        <w:rPr>
          <w:rFonts w:ascii="Eras Medium ITC" w:hAnsi="Eras Medium ITC"/>
          <w:sz w:val="28"/>
          <w:szCs w:val="28"/>
        </w:rPr>
        <w:t xml:space="preserve">such </w:t>
      </w:r>
      <w:r w:rsidRPr="00387742">
        <w:rPr>
          <w:rFonts w:ascii="Eras Medium ITC" w:hAnsi="Eras Medium ITC"/>
          <w:sz w:val="28"/>
          <w:szCs w:val="28"/>
        </w:rPr>
        <w:t xml:space="preserve">a break and a move down to an initial target at 1.1000. </w:t>
      </w:r>
    </w:p>
    <w:p w:rsidR="00763425" w:rsidRDefault="00797846">
      <w:pPr>
        <w:rPr>
          <w:rFonts w:ascii="Eras Medium ITC" w:hAnsi="Eras Medium ITC"/>
          <w:sz w:val="28"/>
          <w:szCs w:val="28"/>
        </w:rPr>
      </w:pPr>
      <w:r w:rsidRPr="00387742">
        <w:rPr>
          <w:rFonts w:ascii="Eras Medium ITC" w:hAnsi="Eras Medium ITC"/>
          <w:sz w:val="28"/>
          <w:szCs w:val="28"/>
        </w:rPr>
        <w:t xml:space="preserve">Pic </w:t>
      </w:r>
    </w:p>
    <w:p w:rsidR="00387742" w:rsidRPr="00387742" w:rsidRDefault="00387742">
      <w:pPr>
        <w:rPr>
          <w:rFonts w:ascii="Eras Medium ITC" w:hAnsi="Eras Medium ITC"/>
          <w:b/>
          <w:sz w:val="28"/>
          <w:szCs w:val="28"/>
        </w:rPr>
      </w:pPr>
      <w:r w:rsidRPr="00387742">
        <w:rPr>
          <w:rFonts w:ascii="Eras Medium ITC" w:hAnsi="Eras Medium ITC"/>
          <w:b/>
          <w:sz w:val="28"/>
          <w:szCs w:val="28"/>
        </w:rPr>
        <w:t>Data and Events for the Pound</w:t>
      </w:r>
    </w:p>
    <w:p w:rsidR="00093CBA" w:rsidRPr="00387742" w:rsidRDefault="00D62651">
      <w:pPr>
        <w:rPr>
          <w:rFonts w:ascii="Eras Medium ITC" w:hAnsi="Eras Medium ITC"/>
          <w:sz w:val="28"/>
          <w:szCs w:val="28"/>
        </w:rPr>
      </w:pPr>
      <w:r w:rsidRPr="00387742">
        <w:rPr>
          <w:rFonts w:ascii="Eras Medium ITC" w:hAnsi="Eras Medium ITC"/>
          <w:sz w:val="28"/>
          <w:szCs w:val="28"/>
        </w:rPr>
        <w:t xml:space="preserve">One of the main events for Sterling in the week ahead is the </w:t>
      </w:r>
      <w:r w:rsidR="00387742">
        <w:rPr>
          <w:rFonts w:ascii="Eras Medium ITC" w:hAnsi="Eras Medium ITC"/>
          <w:sz w:val="28"/>
          <w:szCs w:val="28"/>
        </w:rPr>
        <w:t xml:space="preserve">voting of parliament on the </w:t>
      </w:r>
      <w:r w:rsidRPr="00387742">
        <w:rPr>
          <w:rFonts w:ascii="Eras Medium ITC" w:hAnsi="Eras Medium ITC"/>
          <w:sz w:val="28"/>
          <w:szCs w:val="28"/>
        </w:rPr>
        <w:t>Queen</w:t>
      </w:r>
      <w:r w:rsidR="00387742">
        <w:rPr>
          <w:rFonts w:ascii="Eras Medium ITC" w:hAnsi="Eras Medium ITC"/>
          <w:sz w:val="28"/>
          <w:szCs w:val="28"/>
        </w:rPr>
        <w:t xml:space="preserve">’s speech, which is to be held </w:t>
      </w:r>
      <w:r w:rsidRPr="00387742">
        <w:rPr>
          <w:rFonts w:ascii="Eras Medium ITC" w:hAnsi="Eras Medium ITC"/>
          <w:sz w:val="28"/>
          <w:szCs w:val="28"/>
        </w:rPr>
        <w:t xml:space="preserve">on </w:t>
      </w:r>
      <w:r w:rsidR="00387742">
        <w:rPr>
          <w:rFonts w:ascii="Eras Medium ITC" w:hAnsi="Eras Medium ITC"/>
          <w:sz w:val="28"/>
          <w:szCs w:val="28"/>
        </w:rPr>
        <w:t xml:space="preserve">Wednesday </w:t>
      </w:r>
      <w:r w:rsidRPr="00387742">
        <w:rPr>
          <w:rFonts w:ascii="Eras Medium ITC" w:hAnsi="Eras Medium ITC"/>
          <w:sz w:val="28"/>
          <w:szCs w:val="28"/>
        </w:rPr>
        <w:t xml:space="preserve">June 28 and </w:t>
      </w:r>
      <w:r w:rsidR="00387742">
        <w:rPr>
          <w:rFonts w:ascii="Eras Medium ITC" w:hAnsi="Eras Medium ITC"/>
          <w:sz w:val="28"/>
          <w:szCs w:val="28"/>
        </w:rPr>
        <w:t xml:space="preserve">Thursday </w:t>
      </w:r>
      <w:r w:rsidRPr="00387742">
        <w:rPr>
          <w:rFonts w:ascii="Eras Medium ITC" w:hAnsi="Eras Medium ITC"/>
          <w:sz w:val="28"/>
          <w:szCs w:val="28"/>
        </w:rPr>
        <w:t xml:space="preserve">29. </w:t>
      </w:r>
    </w:p>
    <w:p w:rsidR="00093CBA" w:rsidRPr="00387742" w:rsidRDefault="00093CBA">
      <w:pPr>
        <w:rPr>
          <w:rFonts w:ascii="Eras Medium ITC" w:hAnsi="Eras Medium ITC"/>
          <w:sz w:val="28"/>
          <w:szCs w:val="28"/>
        </w:rPr>
      </w:pPr>
      <w:r w:rsidRPr="00387742">
        <w:rPr>
          <w:rFonts w:ascii="Eras Medium ITC" w:hAnsi="Eras Medium ITC"/>
          <w:sz w:val="28"/>
          <w:szCs w:val="28"/>
        </w:rPr>
        <w:t>Theresa May</w:t>
      </w:r>
      <w:r w:rsidR="00387742">
        <w:rPr>
          <w:rFonts w:ascii="Eras Medium ITC" w:hAnsi="Eras Medium ITC"/>
          <w:sz w:val="28"/>
          <w:szCs w:val="28"/>
        </w:rPr>
        <w:t xml:space="preserve"> needs to win this</w:t>
      </w:r>
      <w:r w:rsidRPr="00387742">
        <w:rPr>
          <w:rFonts w:ascii="Eras Medium ITC" w:hAnsi="Eras Medium ITC"/>
          <w:sz w:val="28"/>
          <w:szCs w:val="28"/>
        </w:rPr>
        <w:t xml:space="preserve"> vote to form a government, but it is by n</w:t>
      </w:r>
      <w:r w:rsidR="00387742">
        <w:rPr>
          <w:rFonts w:ascii="Eras Medium ITC" w:hAnsi="Eras Medium ITC"/>
          <w:sz w:val="28"/>
          <w:szCs w:val="28"/>
        </w:rPr>
        <w:t>o means certain she will get it</w:t>
      </w:r>
      <w:r w:rsidRPr="00387742">
        <w:rPr>
          <w:rFonts w:ascii="Eras Medium ITC" w:hAnsi="Eras Medium ITC"/>
          <w:sz w:val="28"/>
          <w:szCs w:val="28"/>
        </w:rPr>
        <w:t>, since she has not yet formed a solid coalition with the DUP.</w:t>
      </w:r>
    </w:p>
    <w:p w:rsidR="00093CBA" w:rsidRPr="00387742" w:rsidRDefault="00093CBA">
      <w:pPr>
        <w:rPr>
          <w:rFonts w:ascii="Eras Medium ITC" w:hAnsi="Eras Medium ITC"/>
          <w:sz w:val="28"/>
          <w:szCs w:val="28"/>
        </w:rPr>
      </w:pPr>
      <w:r w:rsidRPr="00387742">
        <w:rPr>
          <w:rFonts w:ascii="Eras Medium ITC" w:hAnsi="Eras Medium ITC"/>
          <w:sz w:val="28"/>
          <w:szCs w:val="28"/>
        </w:rPr>
        <w:t>“</w:t>
      </w:r>
      <w:r w:rsidR="00387742" w:rsidRPr="00387742">
        <w:rPr>
          <w:rFonts w:ascii="Eras Medium ITC" w:hAnsi="Eras Medium ITC"/>
          <w:sz w:val="28"/>
          <w:szCs w:val="28"/>
        </w:rPr>
        <w:t xml:space="preserve">Although the Tories are optimistic, the DUP is pushing back hard with the party refusing to answer May’s calls for 36 hours and demanding GBP 2 billion for Northern Ireland’s infrastructure and healthcare programs. Apparently, they even held “secret talks” with the Labour and Liberal Democrats to pressure May into accepting their demands. </w:t>
      </w:r>
      <w:r w:rsidR="00387742" w:rsidRPr="00387742">
        <w:rPr>
          <w:rFonts w:ascii="Eras Medium ITC" w:hAnsi="Eras Medium ITC"/>
          <w:sz w:val="28"/>
          <w:szCs w:val="28"/>
        </w:rPr>
        <w:lastRenderedPageBreak/>
        <w:t>Chances are she will cave to the DUP just as she is beginning to cave to the</w:t>
      </w:r>
      <w:r w:rsidR="00387742">
        <w:rPr>
          <w:rFonts w:ascii="Eras Medium ITC" w:hAnsi="Eras Medium ITC"/>
          <w:sz w:val="28"/>
          <w:szCs w:val="28"/>
        </w:rPr>
        <w:t xml:space="preserve"> European Union on Brexit talks</w:t>
      </w:r>
      <w:r w:rsidRPr="00387742">
        <w:rPr>
          <w:rFonts w:ascii="Eras Medium ITC" w:hAnsi="Eras Medium ITC"/>
          <w:sz w:val="28"/>
          <w:szCs w:val="28"/>
        </w:rPr>
        <w:t xml:space="preserve">,” said Kathy </w:t>
      </w:r>
      <w:r w:rsidR="00387742" w:rsidRPr="00387742">
        <w:rPr>
          <w:rFonts w:ascii="Eras Medium ITC" w:hAnsi="Eras Medium ITC"/>
          <w:sz w:val="28"/>
          <w:szCs w:val="28"/>
        </w:rPr>
        <w:t xml:space="preserve">Lien of BK Asset Management. </w:t>
      </w:r>
    </w:p>
    <w:p w:rsidR="00093CBA" w:rsidRDefault="00093CBA">
      <w:pPr>
        <w:rPr>
          <w:rFonts w:ascii="Eras Medium ITC" w:hAnsi="Eras Medium ITC"/>
          <w:sz w:val="28"/>
          <w:szCs w:val="28"/>
        </w:rPr>
      </w:pPr>
      <w:r w:rsidRPr="00387742">
        <w:rPr>
          <w:rFonts w:ascii="Eras Medium ITC" w:hAnsi="Eras Medium ITC"/>
          <w:sz w:val="28"/>
          <w:szCs w:val="28"/>
        </w:rPr>
        <w:t xml:space="preserve">However, assuming she </w:t>
      </w:r>
      <w:r w:rsidR="00387742">
        <w:rPr>
          <w:rFonts w:ascii="Eras Medium ITC" w:hAnsi="Eras Medium ITC"/>
          <w:sz w:val="28"/>
          <w:szCs w:val="28"/>
        </w:rPr>
        <w:t xml:space="preserve">does manage </w:t>
      </w:r>
      <w:r w:rsidRPr="00387742">
        <w:rPr>
          <w:rFonts w:ascii="Eras Medium ITC" w:hAnsi="Eras Medium ITC"/>
          <w:sz w:val="28"/>
          <w:szCs w:val="28"/>
        </w:rPr>
        <w:t>to form a government</w:t>
      </w:r>
      <w:r w:rsidR="00387742">
        <w:rPr>
          <w:rFonts w:ascii="Eras Medium ITC" w:hAnsi="Eras Medium ITC"/>
          <w:sz w:val="28"/>
          <w:szCs w:val="28"/>
        </w:rPr>
        <w:t xml:space="preserve"> the Pound will probably rally. </w:t>
      </w:r>
    </w:p>
    <w:p w:rsidR="00387742" w:rsidRDefault="00387742">
      <w:pPr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>If on the other hand she fails, the Pound will weaken substantially</w:t>
      </w:r>
      <w:r w:rsidR="00395300">
        <w:rPr>
          <w:rFonts w:ascii="Eras Medium ITC" w:hAnsi="Eras Medium ITC"/>
          <w:sz w:val="28"/>
          <w:szCs w:val="28"/>
        </w:rPr>
        <w:t>,</w:t>
      </w:r>
      <w:r>
        <w:rPr>
          <w:rFonts w:ascii="Eras Medium ITC" w:hAnsi="Eras Medium ITC"/>
          <w:sz w:val="28"/>
          <w:szCs w:val="28"/>
        </w:rPr>
        <w:t xml:space="preserve"> amidst greater uncertainty, with Lien forecasting GBP/USD to dip </w:t>
      </w:r>
      <w:r w:rsidR="00395300">
        <w:rPr>
          <w:rFonts w:ascii="Eras Medium ITC" w:hAnsi="Eras Medium ITC"/>
          <w:sz w:val="28"/>
          <w:szCs w:val="28"/>
        </w:rPr>
        <w:t xml:space="preserve">to </w:t>
      </w:r>
      <w:r>
        <w:rPr>
          <w:rFonts w:ascii="Eras Medium ITC" w:hAnsi="Eras Medium ITC"/>
          <w:sz w:val="28"/>
          <w:szCs w:val="28"/>
        </w:rPr>
        <w:t xml:space="preserve">1.26 on </w:t>
      </w:r>
      <w:r w:rsidR="00395300">
        <w:rPr>
          <w:rFonts w:ascii="Eras Medium ITC" w:hAnsi="Eras Medium ITC"/>
          <w:sz w:val="28"/>
          <w:szCs w:val="28"/>
        </w:rPr>
        <w:t xml:space="preserve">the </w:t>
      </w:r>
      <w:r>
        <w:rPr>
          <w:rFonts w:ascii="Eras Medium ITC" w:hAnsi="Eras Medium ITC"/>
          <w:sz w:val="28"/>
          <w:szCs w:val="28"/>
        </w:rPr>
        <w:t xml:space="preserve">news. </w:t>
      </w:r>
    </w:p>
    <w:p w:rsidR="00F03571" w:rsidRDefault="00F03571">
      <w:pPr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 xml:space="preserve">The only other events of any note are speeches by BOE Governor Mark Carney on Tuesday at 11.00 BST and Wednesday 14.30. </w:t>
      </w:r>
    </w:p>
    <w:p w:rsidR="00395300" w:rsidRPr="00395300" w:rsidRDefault="00395300">
      <w:pPr>
        <w:rPr>
          <w:rFonts w:ascii="Eras Medium ITC" w:hAnsi="Eras Medium ITC"/>
          <w:b/>
          <w:sz w:val="28"/>
          <w:szCs w:val="28"/>
        </w:rPr>
      </w:pPr>
      <w:r w:rsidRPr="00395300">
        <w:rPr>
          <w:rFonts w:ascii="Eras Medium ITC" w:hAnsi="Eras Medium ITC"/>
          <w:b/>
          <w:sz w:val="28"/>
          <w:szCs w:val="28"/>
        </w:rPr>
        <w:t>Data and Events for the Euro</w:t>
      </w:r>
    </w:p>
    <w:p w:rsidR="00387742" w:rsidRDefault="00F03571">
      <w:pPr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 xml:space="preserve">The main release for the Euro will be June inflation data at 10.00 BST on Friday, June 30. </w:t>
      </w:r>
    </w:p>
    <w:p w:rsidR="00F03571" w:rsidRDefault="00F03571">
      <w:pPr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 xml:space="preserve">Current estimates have Core CPI rising a basis point to 1.0% </w:t>
      </w:r>
      <w:r w:rsidR="00420DFE">
        <w:rPr>
          <w:rFonts w:ascii="Eras Medium ITC" w:hAnsi="Eras Medium ITC"/>
          <w:sz w:val="28"/>
          <w:szCs w:val="28"/>
        </w:rPr>
        <w:t xml:space="preserve">from June 2016 </w:t>
      </w:r>
      <w:r>
        <w:rPr>
          <w:rFonts w:ascii="Eras Medium ITC" w:hAnsi="Eras Medium ITC"/>
          <w:sz w:val="28"/>
          <w:szCs w:val="28"/>
        </w:rPr>
        <w:t>and Headline CPI slowing sl</w:t>
      </w:r>
      <w:r w:rsidR="00420DFE">
        <w:rPr>
          <w:rFonts w:ascii="Eras Medium ITC" w:hAnsi="Eras Medium ITC"/>
          <w:sz w:val="28"/>
          <w:szCs w:val="28"/>
        </w:rPr>
        <w:t>ightly to 1.2%, from 1.4% in 2016</w:t>
      </w:r>
      <w:r>
        <w:rPr>
          <w:rFonts w:ascii="Eras Medium ITC" w:hAnsi="Eras Medium ITC"/>
          <w:sz w:val="28"/>
          <w:szCs w:val="28"/>
        </w:rPr>
        <w:t xml:space="preserve">. </w:t>
      </w:r>
    </w:p>
    <w:p w:rsidR="00F03571" w:rsidRDefault="00F03571">
      <w:pPr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 xml:space="preserve">Canadian investment bank TD Securities </w:t>
      </w:r>
      <w:r w:rsidR="00420DFE">
        <w:rPr>
          <w:rFonts w:ascii="Eras Medium ITC" w:hAnsi="Eras Medium ITC"/>
          <w:sz w:val="28"/>
          <w:szCs w:val="28"/>
        </w:rPr>
        <w:t xml:space="preserve">expect </w:t>
      </w:r>
      <w:r>
        <w:rPr>
          <w:rFonts w:ascii="Eras Medium ITC" w:hAnsi="Eras Medium ITC"/>
          <w:sz w:val="28"/>
          <w:szCs w:val="28"/>
        </w:rPr>
        <w:t xml:space="preserve">Core Inflation </w:t>
      </w:r>
      <w:r w:rsidR="00420DFE">
        <w:rPr>
          <w:rFonts w:ascii="Eras Medium ITC" w:hAnsi="Eras Medium ITC"/>
          <w:sz w:val="28"/>
          <w:szCs w:val="28"/>
        </w:rPr>
        <w:t>to stay at 0.9% and Headline to fall</w:t>
      </w:r>
      <w:r>
        <w:rPr>
          <w:rFonts w:ascii="Eras Medium ITC" w:hAnsi="Eras Medium ITC"/>
          <w:sz w:val="28"/>
          <w:szCs w:val="28"/>
        </w:rPr>
        <w:t xml:space="preserve"> even more steeply to 1.1%. </w:t>
      </w:r>
    </w:p>
    <w:p w:rsidR="00420DFE" w:rsidRDefault="00420DFE">
      <w:pPr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>The fall is due to the yoyoing price of Oil.</w:t>
      </w:r>
    </w:p>
    <w:p w:rsidR="00420DFE" w:rsidRDefault="00420DFE">
      <w:pPr>
        <w:rPr>
          <w:rFonts w:ascii="Eras Medium ITC" w:hAnsi="Eras Medium ITC" w:cs="Arial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>“</w:t>
      </w:r>
      <w:r>
        <w:rPr>
          <w:rFonts w:ascii="Eras Medium ITC" w:hAnsi="Eras Medium ITC" w:cs="Arial"/>
          <w:sz w:val="28"/>
          <w:szCs w:val="28"/>
        </w:rPr>
        <w:t>T</w:t>
      </w:r>
      <w:r w:rsidRPr="00583B8E">
        <w:rPr>
          <w:rFonts w:ascii="Eras Medium ITC" w:hAnsi="Eras Medium ITC" w:cs="Arial"/>
          <w:sz w:val="28"/>
          <w:szCs w:val="28"/>
        </w:rPr>
        <w:t>he decline comes from fading base effects on energy prices, where the contribution to the headline rate is falling from 0.9ppts in February to only 0.1-0.2ppts now,”</w:t>
      </w:r>
      <w:r>
        <w:rPr>
          <w:rFonts w:ascii="Eras Medium ITC" w:hAnsi="Eras Medium ITC" w:cs="Arial"/>
          <w:sz w:val="28"/>
          <w:szCs w:val="28"/>
        </w:rPr>
        <w:t xml:space="preserve"> said TD. </w:t>
      </w:r>
    </w:p>
    <w:p w:rsidR="00420DFE" w:rsidRDefault="00420DFE">
      <w:pPr>
        <w:rPr>
          <w:rFonts w:ascii="Eras Medium ITC" w:hAnsi="Eras Medium ITC" w:cs="Arial"/>
          <w:sz w:val="28"/>
          <w:szCs w:val="28"/>
        </w:rPr>
      </w:pPr>
      <w:r>
        <w:rPr>
          <w:rFonts w:ascii="Eras Medium ITC" w:hAnsi="Eras Medium ITC" w:cs="Arial"/>
          <w:sz w:val="28"/>
          <w:szCs w:val="28"/>
        </w:rPr>
        <w:t xml:space="preserve">Another key event for the Euro will be Mario Draghi’s speech at 14.30 on Wednesday. </w:t>
      </w:r>
    </w:p>
    <w:p w:rsidR="00F03571" w:rsidRPr="00387742" w:rsidRDefault="00F03571">
      <w:pPr>
        <w:rPr>
          <w:rFonts w:ascii="Eras Medium ITC" w:hAnsi="Eras Medium ITC"/>
          <w:sz w:val="28"/>
          <w:szCs w:val="28"/>
        </w:rPr>
      </w:pPr>
    </w:p>
    <w:p w:rsidR="00797846" w:rsidRPr="00387742" w:rsidRDefault="00797846">
      <w:pPr>
        <w:rPr>
          <w:rFonts w:ascii="Eras Medium ITC" w:hAnsi="Eras Medium ITC"/>
          <w:sz w:val="28"/>
          <w:szCs w:val="28"/>
        </w:rPr>
      </w:pPr>
    </w:p>
    <w:p w:rsidR="005172E1" w:rsidRPr="00387742" w:rsidRDefault="00F65F7E">
      <w:pPr>
        <w:rPr>
          <w:rFonts w:ascii="Eras Medium ITC" w:hAnsi="Eras Medium ITC"/>
          <w:sz w:val="28"/>
          <w:szCs w:val="28"/>
        </w:rPr>
      </w:pPr>
      <w:r w:rsidRPr="00387742">
        <w:rPr>
          <w:rFonts w:ascii="Eras Medium ITC" w:hAnsi="Eras Medium ITC"/>
          <w:sz w:val="28"/>
          <w:szCs w:val="28"/>
        </w:rPr>
        <w:t xml:space="preserve"> </w:t>
      </w:r>
    </w:p>
    <w:sectPr w:rsidR="005172E1" w:rsidRPr="00387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7E"/>
    <w:rsid w:val="00033509"/>
    <w:rsid w:val="00093CBA"/>
    <w:rsid w:val="00387742"/>
    <w:rsid w:val="00395300"/>
    <w:rsid w:val="0041768A"/>
    <w:rsid w:val="00420DFE"/>
    <w:rsid w:val="00432287"/>
    <w:rsid w:val="005172E1"/>
    <w:rsid w:val="005243C7"/>
    <w:rsid w:val="00625AD8"/>
    <w:rsid w:val="00741A48"/>
    <w:rsid w:val="00763425"/>
    <w:rsid w:val="00785925"/>
    <w:rsid w:val="00797846"/>
    <w:rsid w:val="009D5187"/>
    <w:rsid w:val="009E5499"/>
    <w:rsid w:val="00AB148B"/>
    <w:rsid w:val="00AB6E7E"/>
    <w:rsid w:val="00B04EAB"/>
    <w:rsid w:val="00CD07F3"/>
    <w:rsid w:val="00D108E4"/>
    <w:rsid w:val="00D31C16"/>
    <w:rsid w:val="00D62651"/>
    <w:rsid w:val="00F03571"/>
    <w:rsid w:val="00F6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E31C"/>
  <w15:chartTrackingRefBased/>
  <w15:docId w15:val="{ABDC3E2E-45FC-4840-B872-5D283028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popupwrapper">
    <w:name w:val="aqpopupwrapper"/>
    <w:basedOn w:val="DefaultParagraphFont"/>
    <w:rsid w:val="00093CBA"/>
  </w:style>
  <w:style w:type="character" w:styleId="Hyperlink">
    <w:name w:val="Hyperlink"/>
    <w:basedOn w:val="DefaultParagraphFont"/>
    <w:uiPriority w:val="99"/>
    <w:semiHidden/>
    <w:unhideWhenUsed/>
    <w:rsid w:val="00093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Monfort</dc:creator>
  <cp:keywords/>
  <dc:description/>
  <cp:lastModifiedBy>Joaquin Monfort</cp:lastModifiedBy>
  <cp:revision>3</cp:revision>
  <dcterms:created xsi:type="dcterms:W3CDTF">2017-06-25T11:14:00Z</dcterms:created>
  <dcterms:modified xsi:type="dcterms:W3CDTF">2017-06-25T14:36:00Z</dcterms:modified>
</cp:coreProperties>
</file>