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 w:val="0"/>
          <w:bCs w:val="0"/>
          <w:color w:val="auto"/>
          <w:sz w:val="2"/>
          <w:szCs w:val="2"/>
        </w:rPr>
        <w:id w:val="89512093"/>
        <w:lock w:val="sdtContentLocked"/>
        <w:group/>
      </w:sdtPr>
      <w:sdtEndPr/>
      <w:sdtContent>
        <w:sdt>
          <w:sdtPr>
            <w:alias w:val="Post Title"/>
            <w:id w:val="89512082"/>
            <w:placeholder>
              <w:docPart w:val="89512082"/>
            </w:placeholder>
            <w:dataBinding w:xpath="/ns0:BlogPostInfo/ns0:PostTitle" w:storeItemID="{5F329CAD-B019-4FA6-9FEF-74898909AD20}"/>
            <w:text/>
          </w:sdtPr>
          <w:sdtEndPr/>
          <w:sdtContent>
            <w:p w:rsidR="00DD5834" w:rsidRDefault="00933D1A">
              <w:pPr>
                <w:pStyle w:val="Publishwithline"/>
              </w:pPr>
              <w:r>
                <w:t xml:space="preserve">Pound to Australian Dollar Forecast in the Week Ahead </w:t>
              </w:r>
            </w:p>
          </w:sdtContent>
        </w:sdt>
        <w:p w:rsidR="00DD5834" w:rsidRDefault="00DD5834">
          <w:pPr>
            <w:pStyle w:val="underline"/>
          </w:pPr>
        </w:p>
        <w:p w:rsidR="00DD5834" w:rsidRDefault="00F12321">
          <w:pPr>
            <w:pStyle w:val="PadderBetweenControlandBody"/>
          </w:pPr>
        </w:p>
      </w:sdtContent>
    </w:sdt>
    <w:p w:rsidR="00F66A33" w:rsidRDefault="00F66A33">
      <w:pPr>
        <w:rPr>
          <w:sz w:val="28"/>
          <w:szCs w:val="28"/>
        </w:rPr>
      </w:pPr>
    </w:p>
    <w:p w:rsidR="00DD4B19" w:rsidRDefault="00DD4B19">
      <w:pPr>
        <w:rPr>
          <w:sz w:val="28"/>
          <w:szCs w:val="28"/>
        </w:rPr>
      </w:pPr>
      <w:r>
        <w:rPr>
          <w:sz w:val="28"/>
          <w:szCs w:val="28"/>
        </w:rPr>
        <w:t>Turning to the charts now</w:t>
      </w:r>
      <w:r w:rsidR="00776CBC">
        <w:rPr>
          <w:sz w:val="28"/>
          <w:szCs w:val="28"/>
        </w:rPr>
        <w:t>,</w:t>
      </w:r>
      <w:r>
        <w:rPr>
          <w:sz w:val="28"/>
          <w:szCs w:val="28"/>
        </w:rPr>
        <w:t xml:space="preserve"> and we see the strong </w:t>
      </w:r>
      <w:r w:rsidR="00776CBC">
        <w:rPr>
          <w:sz w:val="28"/>
          <w:szCs w:val="28"/>
        </w:rPr>
        <w:t xml:space="preserve">short-to-medium term down-trend. </w:t>
      </w:r>
    </w:p>
    <w:p w:rsidR="00776CBC" w:rsidRDefault="00776CBC">
      <w:pPr>
        <w:rPr>
          <w:sz w:val="28"/>
          <w:szCs w:val="28"/>
        </w:rPr>
      </w:pPr>
      <w:r>
        <w:rPr>
          <w:sz w:val="28"/>
          <w:szCs w:val="28"/>
        </w:rPr>
        <w:t xml:space="preserve">The pair has surpassed its July lows and looks set to extend south. </w:t>
      </w:r>
    </w:p>
    <w:p w:rsidR="00776CBC" w:rsidRDefault="00776CBC">
      <w:pPr>
        <w:rPr>
          <w:sz w:val="28"/>
          <w:szCs w:val="28"/>
        </w:rPr>
      </w:pPr>
      <w:r>
        <w:rPr>
          <w:sz w:val="28"/>
          <w:szCs w:val="28"/>
        </w:rPr>
        <w:t xml:space="preserve">The MACD momentum indicator has crossed its signal </w:t>
      </w:r>
      <w:r w:rsidR="00F12321">
        <w:rPr>
          <w:sz w:val="28"/>
          <w:szCs w:val="28"/>
        </w:rPr>
        <w:t xml:space="preserve">line, indicating the down-trend is likely to continue. </w:t>
      </w:r>
    </w:p>
    <w:p w:rsidR="00F12321" w:rsidRDefault="00F12321">
      <w:pPr>
        <w:rPr>
          <w:sz w:val="28"/>
          <w:szCs w:val="28"/>
        </w:rPr>
      </w:pPr>
      <w:r>
        <w:rPr>
          <w:sz w:val="28"/>
          <w:szCs w:val="28"/>
        </w:rPr>
        <w:t xml:space="preserve">The next target is at the level of support from lows in October 2013, at 1.6650. </w:t>
      </w:r>
    </w:p>
    <w:p w:rsidR="00F12321" w:rsidRDefault="00F12321">
      <w:pPr>
        <w:rPr>
          <w:sz w:val="28"/>
          <w:szCs w:val="28"/>
        </w:rPr>
      </w:pPr>
      <w:r>
        <w:rPr>
          <w:sz w:val="28"/>
          <w:szCs w:val="28"/>
        </w:rPr>
        <w:t xml:space="preserve">Further support is also to be found at 1.6270 at the level of the S2 monthly pivot. </w:t>
      </w:r>
    </w:p>
    <w:p w:rsidR="00F66A33" w:rsidRPr="00F12321" w:rsidRDefault="00F66A33">
      <w:pPr>
        <w:rPr>
          <w:b/>
          <w:sz w:val="28"/>
          <w:szCs w:val="28"/>
        </w:rPr>
      </w:pPr>
      <w:r w:rsidRPr="00F12321">
        <w:rPr>
          <w:b/>
          <w:sz w:val="28"/>
          <w:szCs w:val="28"/>
        </w:rPr>
        <w:t>Data for the Australian d</w:t>
      </w:r>
      <w:r w:rsidR="00DD4B19" w:rsidRPr="00F12321">
        <w:rPr>
          <w:b/>
          <w:sz w:val="28"/>
          <w:szCs w:val="28"/>
        </w:rPr>
        <w:t>ollar in the week</w:t>
      </w:r>
      <w:r w:rsidRPr="00F12321">
        <w:rPr>
          <w:b/>
          <w:sz w:val="28"/>
          <w:szCs w:val="28"/>
        </w:rPr>
        <w:t xml:space="preserve"> ahead</w:t>
      </w:r>
    </w:p>
    <w:p w:rsidR="00A24B6C" w:rsidRPr="00DD4B19" w:rsidRDefault="00933D1A">
      <w:pPr>
        <w:rPr>
          <w:sz w:val="28"/>
          <w:szCs w:val="28"/>
        </w:rPr>
      </w:pPr>
      <w:r w:rsidRPr="00DD4B19">
        <w:rPr>
          <w:sz w:val="28"/>
          <w:szCs w:val="28"/>
        </w:rPr>
        <w:t xml:space="preserve">On the data front the first significant release for the Australian Dollar is </w:t>
      </w:r>
      <w:r w:rsidR="00A24B6C" w:rsidRPr="00DD4B19">
        <w:rPr>
          <w:sz w:val="28"/>
          <w:szCs w:val="28"/>
        </w:rPr>
        <w:t xml:space="preserve">the RBA meeting minutes on Tuesday. </w:t>
      </w:r>
    </w:p>
    <w:p w:rsidR="00DD4B19" w:rsidRPr="00DD4B19" w:rsidRDefault="00DD4B19">
      <w:pPr>
        <w:rPr>
          <w:sz w:val="28"/>
          <w:szCs w:val="28"/>
        </w:rPr>
      </w:pPr>
      <w:r w:rsidRPr="00DD4B19">
        <w:rPr>
          <w:sz w:val="28"/>
          <w:szCs w:val="28"/>
        </w:rPr>
        <w:t>According to CIBC Capital Markets Jeremey Stretch, “</w:t>
      </w:r>
      <w:r w:rsidRPr="00DD4B19">
        <w:rPr>
          <w:rFonts w:ascii="Trebuchet MS" w:hAnsi="Trebuchet MS"/>
          <w:sz w:val="28"/>
          <w:szCs w:val="28"/>
        </w:rPr>
        <w:t>We can expect the RBA minutes to reveal ongoing concern as regards the strength of the currency, while holding out the possibility of yet more monetary easing, although as Stevens underlined earlier in the week merely easing monetary policy is no panacea to broader ills. However, we can expect the RBA to maintain a campaign for a cheaper AUD, although again they remain rather reliant upon the Fed to play their part.</w:t>
      </w:r>
      <w:r w:rsidRPr="00DD4B19">
        <w:rPr>
          <w:rFonts w:ascii="Trebuchet MS" w:hAnsi="Trebuchet MS"/>
          <w:sz w:val="28"/>
          <w:szCs w:val="28"/>
        </w:rPr>
        <w:t>”</w:t>
      </w:r>
      <w:r w:rsidRPr="00DD4B19">
        <w:rPr>
          <w:rFonts w:ascii="Trebuchet MS" w:hAnsi="Trebuchet MS"/>
          <w:sz w:val="28"/>
          <w:szCs w:val="28"/>
        </w:rPr>
        <w:t> </w:t>
      </w:r>
    </w:p>
    <w:p w:rsidR="00933D1A" w:rsidRPr="00DD4B19" w:rsidRDefault="00A24B6C">
      <w:pPr>
        <w:rPr>
          <w:sz w:val="28"/>
          <w:szCs w:val="28"/>
        </w:rPr>
      </w:pPr>
      <w:r w:rsidRPr="00DD4B19">
        <w:rPr>
          <w:sz w:val="28"/>
          <w:szCs w:val="28"/>
        </w:rPr>
        <w:t xml:space="preserve">Then </w:t>
      </w:r>
      <w:r w:rsidR="00933D1A" w:rsidRPr="00DD4B19">
        <w:rPr>
          <w:sz w:val="28"/>
          <w:szCs w:val="28"/>
        </w:rPr>
        <w:t xml:space="preserve">on Wednesday </w:t>
      </w:r>
      <w:r w:rsidRPr="00DD4B19">
        <w:rPr>
          <w:sz w:val="28"/>
          <w:szCs w:val="28"/>
        </w:rPr>
        <w:t>t</w:t>
      </w:r>
      <w:r w:rsidR="00933D1A" w:rsidRPr="00DD4B19">
        <w:rPr>
          <w:sz w:val="28"/>
          <w:szCs w:val="28"/>
        </w:rPr>
        <w:t xml:space="preserve">he Westpac Leading Index and the Wage Cost Index </w:t>
      </w:r>
      <w:r w:rsidRPr="00DD4B19">
        <w:rPr>
          <w:sz w:val="28"/>
          <w:szCs w:val="28"/>
        </w:rPr>
        <w:t xml:space="preserve">are released for </w:t>
      </w:r>
      <w:r w:rsidR="00933D1A" w:rsidRPr="00DD4B19">
        <w:rPr>
          <w:sz w:val="28"/>
          <w:szCs w:val="28"/>
        </w:rPr>
        <w:t>t</w:t>
      </w:r>
      <w:r w:rsidRPr="00DD4B19">
        <w:rPr>
          <w:sz w:val="28"/>
          <w:szCs w:val="28"/>
        </w:rPr>
        <w:t>he second quarter</w:t>
      </w:r>
      <w:r w:rsidR="00933D1A" w:rsidRPr="00DD4B19">
        <w:rPr>
          <w:sz w:val="28"/>
          <w:szCs w:val="28"/>
        </w:rPr>
        <w:t xml:space="preserve">. </w:t>
      </w:r>
    </w:p>
    <w:p w:rsidR="00933D1A" w:rsidRPr="00DD4B19" w:rsidRDefault="00933D1A">
      <w:pPr>
        <w:rPr>
          <w:sz w:val="28"/>
          <w:szCs w:val="28"/>
        </w:rPr>
      </w:pPr>
      <w:r w:rsidRPr="00DD4B19">
        <w:rPr>
          <w:sz w:val="28"/>
          <w:szCs w:val="28"/>
        </w:rPr>
        <w:t xml:space="preserve">Wage costs will be of significant interest to the Reserve Bank of Australia (RBA) as they have highlighted sluggish wage growth as a dampener of inflation so a weak result in wage costs will weigh on the Aussie dollar, as it will increase expectations of the RBA further cutting rates in 2016. </w:t>
      </w:r>
    </w:p>
    <w:p w:rsidR="00933D1A" w:rsidRDefault="00933D1A">
      <w:pPr>
        <w:rPr>
          <w:sz w:val="28"/>
          <w:szCs w:val="28"/>
        </w:rPr>
      </w:pPr>
      <w:r w:rsidRPr="00DD4B19">
        <w:rPr>
          <w:sz w:val="28"/>
          <w:szCs w:val="28"/>
        </w:rPr>
        <w:t>On Thursday employment data comes</w:t>
      </w:r>
      <w:r>
        <w:rPr>
          <w:sz w:val="28"/>
          <w:szCs w:val="28"/>
        </w:rPr>
        <w:t xml:space="preserve"> to the fore, with the Unemployment Rate </w:t>
      </w:r>
      <w:r w:rsidR="00A24B6C">
        <w:rPr>
          <w:sz w:val="28"/>
          <w:szCs w:val="28"/>
        </w:rPr>
        <w:t xml:space="preserve">(July) </w:t>
      </w:r>
      <w:r>
        <w:rPr>
          <w:sz w:val="28"/>
          <w:szCs w:val="28"/>
        </w:rPr>
        <w:t xml:space="preserve">expected to stay at 4.9%, and employment change </w:t>
      </w:r>
      <w:r w:rsidR="00A24B6C">
        <w:rPr>
          <w:sz w:val="28"/>
          <w:szCs w:val="28"/>
        </w:rPr>
        <w:t xml:space="preserve">to rise by 11k. </w:t>
      </w:r>
    </w:p>
    <w:p w:rsidR="00F66A33" w:rsidRPr="00F12321" w:rsidRDefault="00F66A33" w:rsidP="00F66A33">
      <w:pPr>
        <w:spacing w:before="100" w:beforeAutospacing="1" w:after="100" w:afterAutospacing="1"/>
        <w:rPr>
          <w:rFonts w:ascii="Times New Roman" w:eastAsia="Times New Roman" w:hAnsi="Times New Roman" w:cs="Times New Roman"/>
          <w:b/>
          <w:sz w:val="28"/>
          <w:szCs w:val="28"/>
        </w:rPr>
      </w:pPr>
      <w:bookmarkStart w:id="0" w:name="_GoBack"/>
      <w:r w:rsidRPr="00F12321">
        <w:rPr>
          <w:rFonts w:ascii="Times New Roman" w:eastAsia="Times New Roman" w:hAnsi="Times New Roman" w:cs="Times New Roman"/>
          <w:b/>
          <w:sz w:val="28"/>
          <w:szCs w:val="28"/>
        </w:rPr>
        <w:t xml:space="preserve">Data for sterling </w:t>
      </w:r>
    </w:p>
    <w:bookmarkEnd w:id="0"/>
    <w:p w:rsidR="00F66A33" w:rsidRDefault="00F66A33" w:rsidP="00F66A3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the data front the week kicks off with </w:t>
      </w:r>
      <w:proofErr w:type="spellStart"/>
      <w:r>
        <w:rPr>
          <w:rFonts w:ascii="Times New Roman" w:eastAsia="Times New Roman" w:hAnsi="Times New Roman" w:cs="Times New Roman"/>
          <w:sz w:val="28"/>
          <w:szCs w:val="28"/>
        </w:rPr>
        <w:t>Rightmove</w:t>
      </w:r>
      <w:proofErr w:type="spellEnd"/>
      <w:r>
        <w:rPr>
          <w:rFonts w:ascii="Times New Roman" w:eastAsia="Times New Roman" w:hAnsi="Times New Roman" w:cs="Times New Roman"/>
          <w:sz w:val="28"/>
          <w:szCs w:val="28"/>
        </w:rPr>
        <w:t xml:space="preserve"> house price data out early on Monday morning -  the metric showed a 4.5% rise year-on-year in July, which seemed to reflect resilience in the housing market in spite of Brexit, however, this was somewhat undermined by the observation from industry practitioners that many sellers were stubbornly sticking to overoptimistic asking prices, leading to a ‘Mexican standoff’ with buyers unwilling to pay the same exalted prices as before the referendum. Month-on-month prices were also -0.9% down. </w:t>
      </w:r>
    </w:p>
    <w:p w:rsidR="00F66A33" w:rsidRDefault="00F66A33" w:rsidP="00F66A3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July Inflation data follows on Tuesday, with analysts forecasting a 0.5% rise compared to July last year. On a monthly basis inflation was expected to rise 0.2%. Core CPI came out at 1.4% in June. Again, analysts will be watching for any immediate impact from Brexit. The normal expectation would be for a rise due to the weaker pound increasing the price of imported goods. </w:t>
      </w:r>
    </w:p>
    <w:p w:rsidR="00F66A33" w:rsidRDefault="00F66A33" w:rsidP="00F66A3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Wednesday the UK will release important employment data, however, due to it covering only June which is mostly before Brexit its significance this time will be lessened. Average Earnings is expected to rise a basis point to 2.4% from 2.3% previously. The Unemployment rate stands at 4.9% and 3month/3month change was 194k in May </w:t>
      </w:r>
    </w:p>
    <w:p w:rsidR="00F66A33" w:rsidRDefault="00F66A33" w:rsidP="00F66A3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Retail Sales data on Thursday rounds off the week. It will be important because it is also for July, and so will provide an idea for how well certain parts of the economy are bearing up. Separate t data from the British Retail Consortium (BRC) showed an unexpected 1.1% rise in retail sales in July when investors had been forecasting a Brexit-inspired contraction. </w:t>
      </w:r>
    </w:p>
    <w:p w:rsidR="00F66A33" w:rsidRPr="007B7BD6" w:rsidRDefault="00F66A33" w:rsidP="00F66A33">
      <w:pPr>
        <w:spacing w:before="100" w:beforeAutospacing="1" w:after="100" w:afterAutospacing="1"/>
        <w:rPr>
          <w:rFonts w:ascii="Times New Roman" w:eastAsia="Times New Roman" w:hAnsi="Times New Roman" w:cs="Times New Roman"/>
          <w:sz w:val="28"/>
          <w:szCs w:val="28"/>
        </w:rPr>
      </w:pPr>
      <w:r w:rsidRPr="007B7BD6">
        <w:rPr>
          <w:rFonts w:ascii="Times New Roman" w:eastAsia="Times New Roman" w:hAnsi="Times New Roman" w:cs="Times New Roman"/>
          <w:sz w:val="28"/>
          <w:szCs w:val="28"/>
        </w:rPr>
        <w:t xml:space="preserve">The higher than expected result was explained as a ‘life goes on’ shrug of the shoulders response from consumers and due to households not yet feeling a material impact from the referendum result. Especially hot weather which increased barbeque, charcoal, food and drink sales, as well as fashion sales was also a factor. </w:t>
      </w:r>
    </w:p>
    <w:p w:rsidR="00F66A33" w:rsidRPr="007B7BD6" w:rsidRDefault="00F66A33" w:rsidP="00F66A33">
      <w:pPr>
        <w:spacing w:before="100" w:beforeAutospacing="1" w:after="100" w:afterAutospacing="1"/>
        <w:rPr>
          <w:rFonts w:ascii="Times New Roman" w:eastAsia="Times New Roman" w:hAnsi="Times New Roman" w:cs="Times New Roman"/>
          <w:sz w:val="28"/>
          <w:szCs w:val="28"/>
        </w:rPr>
      </w:pPr>
      <w:r w:rsidRPr="007B7BD6">
        <w:rPr>
          <w:rFonts w:ascii="Times New Roman" w:eastAsia="Times New Roman" w:hAnsi="Times New Roman" w:cs="Times New Roman"/>
          <w:sz w:val="28"/>
          <w:szCs w:val="28"/>
        </w:rPr>
        <w:t xml:space="preserve">The 0.2% rise from -0.9% previously and steady 4.2% gain </w:t>
      </w:r>
      <w:proofErr w:type="spellStart"/>
      <w:r w:rsidRPr="007B7BD6">
        <w:rPr>
          <w:rFonts w:ascii="Times New Roman" w:eastAsia="Times New Roman" w:hAnsi="Times New Roman" w:cs="Times New Roman"/>
          <w:sz w:val="28"/>
          <w:szCs w:val="28"/>
        </w:rPr>
        <w:t>yoy</w:t>
      </w:r>
      <w:proofErr w:type="spellEnd"/>
      <w:r w:rsidRPr="007B7BD6">
        <w:rPr>
          <w:rFonts w:ascii="Times New Roman" w:eastAsia="Times New Roman" w:hAnsi="Times New Roman" w:cs="Times New Roman"/>
          <w:sz w:val="28"/>
          <w:szCs w:val="28"/>
        </w:rPr>
        <w:t xml:space="preserve"> forecast by analysts reflect BRC data’s increased optimism about July.  </w:t>
      </w:r>
    </w:p>
    <w:p w:rsidR="00A24B6C" w:rsidRDefault="00A24B6C">
      <w:pPr>
        <w:rPr>
          <w:sz w:val="28"/>
          <w:szCs w:val="28"/>
        </w:rPr>
      </w:pPr>
    </w:p>
    <w:p w:rsidR="00933D1A" w:rsidRPr="00933D1A" w:rsidRDefault="00933D1A">
      <w:pPr>
        <w:rPr>
          <w:sz w:val="28"/>
          <w:szCs w:val="28"/>
        </w:rPr>
      </w:pPr>
    </w:p>
    <w:sectPr w:rsidR="00933D1A" w:rsidRPr="00933D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log" w:val="1"/>
  </w:docVars>
  <w:rsids>
    <w:rsidRoot w:val="00933D1A"/>
    <w:rsid w:val="00776CBC"/>
    <w:rsid w:val="00933D1A"/>
    <w:rsid w:val="00A24B6C"/>
    <w:rsid w:val="00DD4B19"/>
    <w:rsid w:val="00DD5834"/>
    <w:rsid w:val="00F12321"/>
    <w:rsid w:val="00F6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1439"/>
  <w15:docId w15:val="{5ACBD722-1459-4D6E-A1B1-0B6DEDD1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GB" w:eastAsia="en-GB" w:bidi="ar-SA"/>
      </w:rPr>
    </w:rPrDefault>
    <w:pPrDefault>
      <w:pPr>
        <w:spacing w:after="200"/>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2" w:qFormat="1"/>
    <w:lsdException w:name="heading 4" w:semiHidden="1" w:uiPriority="2"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19" w:qFormat="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lsdException w:name="Mention" w:semiHidden="1"/>
    <w:lsdException w:name="Smart Hyperlink" w:semiHidden="1"/>
  </w:latentStyles>
  <w:style w:type="paragraph" w:default="1" w:styleId="Normal">
    <w:name w:val="Normal"/>
    <w:uiPriority w:val="1"/>
    <w:qFormat/>
  </w:style>
  <w:style w:type="paragraph" w:styleId="Heading1">
    <w:name w:val="heading 1"/>
    <w:basedOn w:val="Normal"/>
    <w:next w:val="Normal"/>
    <w:uiPriority w:val="5"/>
    <w:qFormat/>
    <w:pPr>
      <w:spacing w:before="200" w:after="0"/>
      <w:outlineLvl w:val="0"/>
    </w:pPr>
    <w:rPr>
      <w:rFonts w:asciiTheme="majorHAnsi" w:eastAsiaTheme="majorEastAsia" w:hAnsiTheme="majorHAnsi" w:cstheme="majorBidi"/>
      <w:b/>
      <w:bCs/>
      <w:color w:val="323E4F" w:themeColor="text2" w:themeShade="BF"/>
      <w:sz w:val="30"/>
      <w:szCs w:val="36"/>
    </w:rPr>
  </w:style>
  <w:style w:type="paragraph" w:styleId="Heading2">
    <w:name w:val="heading 2"/>
    <w:basedOn w:val="Normal"/>
    <w:next w:val="Normal"/>
    <w:uiPriority w:val="6"/>
    <w:qFormat/>
    <w:pPr>
      <w:spacing w:before="200" w:after="0"/>
      <w:outlineLvl w:val="1"/>
    </w:pPr>
    <w:rPr>
      <w:rFonts w:asciiTheme="majorHAnsi" w:eastAsiaTheme="majorEastAsia" w:hAnsiTheme="majorHAnsi" w:cstheme="majorBidi"/>
      <w:b/>
      <w:bCs/>
      <w:color w:val="323E4F" w:themeColor="text2" w:themeShade="BF"/>
      <w:sz w:val="26"/>
      <w:szCs w:val="32"/>
    </w:rPr>
  </w:style>
  <w:style w:type="paragraph" w:styleId="Heading3">
    <w:name w:val="heading 3"/>
    <w:basedOn w:val="Normal"/>
    <w:next w:val="Normal"/>
    <w:uiPriority w:val="7"/>
    <w:qFormat/>
    <w:pPr>
      <w:spacing w:before="200" w:after="0"/>
      <w:outlineLvl w:val="2"/>
    </w:pPr>
    <w:rPr>
      <w:rFonts w:asciiTheme="majorHAnsi" w:eastAsiaTheme="majorEastAsia" w:hAnsiTheme="majorHAnsi" w:cstheme="majorBidi"/>
      <w:b/>
      <w:bCs/>
      <w:color w:val="323E4F" w:themeColor="text2" w:themeShade="BF"/>
      <w:szCs w:val="28"/>
    </w:rPr>
  </w:style>
  <w:style w:type="paragraph" w:styleId="Heading4">
    <w:name w:val="heading 4"/>
    <w:basedOn w:val="Normal"/>
    <w:next w:val="Normal"/>
    <w:uiPriority w:val="8"/>
    <w:qFormat/>
    <w:pPr>
      <w:spacing w:before="200" w:after="0"/>
      <w:outlineLvl w:val="3"/>
    </w:pPr>
    <w:rPr>
      <w:rFonts w:asciiTheme="majorHAnsi" w:eastAsiaTheme="majorEastAsia" w:hAnsiTheme="majorHAnsi" w:cstheme="majorBidi"/>
      <w:color w:val="323E4F" w:themeColor="text2" w:themeShade="BF"/>
      <w:szCs w:val="28"/>
    </w:rPr>
  </w:style>
  <w:style w:type="paragraph" w:styleId="Heading5">
    <w:name w:val="heading 5"/>
    <w:basedOn w:val="Normal"/>
    <w:next w:val="Normal"/>
    <w:uiPriority w:val="9"/>
    <w:qFormat/>
    <w:pPr>
      <w:spacing w:before="200" w:after="0"/>
      <w:outlineLvl w:val="4"/>
    </w:pPr>
    <w:rPr>
      <w:rFonts w:asciiTheme="majorHAnsi" w:eastAsiaTheme="majorEastAsia" w:hAnsiTheme="majorHAnsi" w:cstheme="majorBidi"/>
      <w:i/>
      <w:iCs/>
      <w:color w:val="323E4F" w:themeColor="text2" w:themeShade="BF"/>
      <w:szCs w:val="28"/>
    </w:rPr>
  </w:style>
  <w:style w:type="paragraph" w:styleId="Heading6">
    <w:name w:val="heading 6"/>
    <w:basedOn w:val="Normal"/>
    <w:next w:val="Normal"/>
    <w:uiPriority w:val="10"/>
    <w:qFormat/>
    <w:pPr>
      <w:spacing w:before="200" w:after="0"/>
      <w:outlineLvl w:val="5"/>
    </w:pPr>
    <w:rPr>
      <w:rFonts w:asciiTheme="majorHAnsi" w:eastAsiaTheme="majorEastAsia" w:hAnsiTheme="majorHAnsi" w:cstheme="majorBidi"/>
      <w:b/>
      <w:bCs/>
      <w:color w:val="323E4F" w:themeColor="text2" w:themeShade="BF"/>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shwithline">
    <w:name w:val="Publish with line"/>
    <w:semiHidden/>
    <w:qFormat/>
    <w:pPr>
      <w:spacing w:after="0"/>
    </w:pPr>
    <w:rPr>
      <w:rFonts w:asciiTheme="majorHAnsi" w:eastAsiaTheme="majorEastAsia" w:hAnsiTheme="majorHAnsi" w:cstheme="majorBidi"/>
      <w:b/>
      <w:bCs/>
      <w:color w:val="262626"/>
      <w:sz w:val="32"/>
      <w:szCs w:val="38"/>
    </w:rPr>
  </w:style>
  <w:style w:type="paragraph" w:customStyle="1" w:styleId="PublishStatus">
    <w:name w:val="Publish Status"/>
    <w:basedOn w:val="Normal"/>
    <w:semiHidden/>
    <w:pPr>
      <w:pBdr>
        <w:top w:val="single" w:sz="8" w:space="1" w:color="E1E1E1"/>
        <w:left w:val="single" w:sz="8" w:space="2" w:color="F0F0F0"/>
        <w:bottom w:val="single" w:sz="8" w:space="1" w:color="E1E1E1"/>
        <w:right w:val="single" w:sz="8" w:space="2" w:color="F0F0F0"/>
      </w:pBdr>
      <w:shd w:val="clear" w:color="auto" w:fill="F0F0F0"/>
      <w:spacing w:before="100" w:after="100"/>
    </w:pPr>
    <w:rPr>
      <w:rFonts w:ascii="Segoe UI" w:hAnsi="Segoe UI"/>
      <w:color w:val="444444"/>
      <w:sz w:val="18"/>
      <w:szCs w:val="26"/>
    </w:rPr>
  </w:style>
  <w:style w:type="paragraph" w:customStyle="1" w:styleId="PublishStatusAccessible">
    <w:name w:val="PublishStatus_Accessible"/>
    <w:basedOn w:val="Normal"/>
    <w:semiHidden/>
    <w:pPr>
      <w:pBdr>
        <w:top w:val="single" w:sz="4" w:space="1" w:color="444444"/>
        <w:left w:val="single" w:sz="4" w:space="4" w:color="444444"/>
        <w:bottom w:val="single" w:sz="4" w:space="1" w:color="444444"/>
        <w:right w:val="single" w:sz="4" w:space="4" w:color="444444"/>
      </w:pBdr>
      <w:spacing w:before="100" w:after="100"/>
    </w:pPr>
    <w:rPr>
      <w:sz w:val="18"/>
      <w:szCs w:val="26"/>
    </w:rPr>
  </w:style>
  <w:style w:type="character" w:styleId="PlaceholderText">
    <w:name w:val="Placeholder Text"/>
    <w:basedOn w:val="DefaultParagraphFont"/>
    <w:uiPriority w:val="99"/>
    <w:semiHidden/>
    <w:rPr>
      <w:color w:val="808080"/>
    </w:rPr>
  </w:style>
  <w:style w:type="paragraph" w:customStyle="1" w:styleId="Account">
    <w:name w:val="Account"/>
    <w:semiHidden/>
    <w:pPr>
      <w:tabs>
        <w:tab w:val="left" w:pos="72"/>
        <w:tab w:val="left" w:pos="1267"/>
      </w:tabs>
      <w:spacing w:after="0"/>
    </w:pPr>
    <w:rPr>
      <w:rFonts w:ascii="Segoe UI" w:eastAsia="Segoe UI" w:hAnsi="Segoe UI" w:cs="Segoe UI"/>
      <w:color w:val="666666"/>
      <w:sz w:val="18"/>
      <w:szCs w:val="24"/>
    </w:rPr>
  </w:style>
  <w:style w:type="paragraph" w:customStyle="1" w:styleId="Categories">
    <w:name w:val="Categories"/>
    <w:basedOn w:val="Account"/>
    <w:semiHidden/>
  </w:style>
  <w:style w:type="paragraph" w:styleId="ListParagraph">
    <w:name w:val="List Paragraph"/>
    <w:basedOn w:val="Normal"/>
    <w:uiPriority w:val="34"/>
    <w:semiHidden/>
    <w:qFormat/>
    <w:rsid w:val="0059004B"/>
    <w:pPr>
      <w:ind w:left="720"/>
      <w:contextualSpacing/>
    </w:pPr>
  </w:style>
  <w:style w:type="paragraph" w:customStyle="1" w:styleId="PadderBetweenTitleandProperties">
    <w:name w:val="Padder Between Title and Properties"/>
    <w:basedOn w:val="Normal"/>
    <w:semiHidden/>
    <w:pPr>
      <w:spacing w:after="20"/>
    </w:pPr>
    <w:rPr>
      <w:sz w:val="2"/>
      <w:szCs w:val="2"/>
    </w:rPr>
  </w:style>
  <w:style w:type="paragraph" w:customStyle="1" w:styleId="PadderBetweenControlandBody">
    <w:name w:val="Padder Between Control and Body"/>
    <w:basedOn w:val="Normal"/>
    <w:next w:val="Normal"/>
    <w:semiHidden/>
    <w:pPr>
      <w:spacing w:after="120"/>
    </w:pPr>
    <w:rPr>
      <w:sz w:val="2"/>
      <w:szCs w:val="2"/>
    </w:rPr>
  </w:style>
  <w:style w:type="character" w:styleId="Emphasis">
    <w:name w:val="Emphasis"/>
    <w:basedOn w:val="DefaultParagraphFont"/>
    <w:uiPriority w:val="22"/>
    <w:qFormat/>
    <w:rPr>
      <w:i/>
      <w:iCs/>
    </w:rPr>
  </w:style>
  <w:style w:type="character" w:styleId="Strong">
    <w:name w:val="Strong"/>
    <w:basedOn w:val="DefaultParagraphFont"/>
    <w:uiPriority w:val="22"/>
    <w:qFormat/>
    <w:rPr>
      <w:b/>
      <w:bCs/>
    </w:rPr>
  </w:style>
  <w:style w:type="paragraph" w:customStyle="1" w:styleId="underline">
    <w:name w:val="underline"/>
    <w:semiHidden/>
    <w:pPr>
      <w:pBdr>
        <w:bottom w:val="single" w:sz="8" w:space="2" w:color="C6C6C6"/>
      </w:pBdr>
      <w:spacing w:after="0"/>
    </w:pPr>
    <w:rPr>
      <w:sz w:val="2"/>
      <w:szCs w:val="2"/>
    </w:rPr>
  </w:style>
  <w:style w:type="paragraph" w:styleId="Quote">
    <w:name w:val="Quote"/>
    <w:basedOn w:val="Normal"/>
    <w:next w:val="Normal"/>
    <w:uiPriority w:val="1"/>
    <w:qFormat/>
    <w:pPr>
      <w:ind w:left="720" w:right="720"/>
    </w:pPr>
    <w:rPr>
      <w:color w:val="000000" w:themeColor="text1"/>
    </w:rPr>
  </w:style>
  <w:style w:type="paragraph" w:styleId="NormalWeb">
    <w:name w:val="Normal (Web)"/>
    <w:basedOn w:val="Normal"/>
    <w:uiPriority w:val="1"/>
    <w:rsid w:val="001A4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met\AppData\Roaming\Microsoft\Templates\Blog%20po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512082"/>
        <w:category>
          <w:name w:val="General"/>
          <w:gallery w:val="placeholder"/>
        </w:category>
        <w:types>
          <w:type w:val="bbPlcHdr"/>
        </w:types>
        <w:behaviors>
          <w:behavior w:val="content"/>
        </w:behaviors>
        <w:guid w:val="{4D2B25A8-2118-4072-B735-5430FD1F6671}"/>
      </w:docPartPr>
      <w:docPartBody>
        <w:p w:rsidR="00000000" w:rsidRDefault="009375DE">
          <w:r w:rsidRPr="002E7D16">
            <w:rPr>
              <w:rStyle w:val="PlaceholderText"/>
            </w:rPr>
            <w:t>[Enter Post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DE"/>
    <w:rsid w:val="009375DE"/>
    <w:rsid w:val="00DB0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5D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Blog">
  <a:themeElements>
    <a:clrScheme name="Blog">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og">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log">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logPostInfo xmlns="http://www.microsoft.com/Office/Word/BlogTool">
  <PostTitle>Pound to Australian Dollar Forecast in the Week Ahead </PostTitle>
  <PostDate/>
  <PostID/>
  <Category1/>
  <Category2/>
  <Category3/>
  <Category4/>
  <Category5/>
  <Category6/>
  <Category7/>
  <Category8/>
  <Category9/>
  <Category10/>
  <Account/>
  <Enclosure/>
  <ProviderInfo>
    <PostURL/>
    <API/>
    <Categories/>
    <Trackbacks/>
    <Enclosures/>
    <BlogName/>
    <ImagePostAddress/>
  </ProviderInfo>
  <DefaultAccountEnsured/>
</BlogPostInfo>
</file>

<file path=customXml/itemProps1.xml><?xml version="1.0" encoding="utf-8"?>
<ds:datastoreItem xmlns:ds="http://schemas.openxmlformats.org/officeDocument/2006/customXml" ds:itemID="{5D1E2072-A7E3-4DAE-9149-608034D634FC}">
  <ds:schemaRefs>
    <ds:schemaRef ds:uri="http://schemas.microsoft.com/sharepoint/v3/contenttype/forms"/>
  </ds:schemaRefs>
</ds:datastoreItem>
</file>

<file path=customXml/itemProps2.xml><?xml version="1.0" encoding="utf-8"?>
<ds:datastoreItem xmlns:ds="http://schemas.openxmlformats.org/officeDocument/2006/customXml" ds:itemID="{5F329CAD-B019-4FA6-9FEF-74898909AD20}">
  <ds:schemaRefs>
    <ds:schemaRef ds:uri="http://www.microsoft.com/Office/Word/BlogTool"/>
  </ds:schemaRefs>
</ds:datastoreItem>
</file>

<file path=docProps/app.xml><?xml version="1.0" encoding="utf-8"?>
<Properties xmlns="http://schemas.openxmlformats.org/officeDocument/2006/extended-properties" xmlns:vt="http://schemas.openxmlformats.org/officeDocument/2006/docPropsVTypes">
  <Template>Blog post</Template>
  <TotalTime>71</TotalTime>
  <Pages>1</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Monfort</dc:creator>
  <cp:keywords/>
  <dc:description/>
  <cp:lastModifiedBy>Joaquin Monfort</cp:lastModifiedBy>
  <cp:revision>2</cp:revision>
  <dcterms:created xsi:type="dcterms:W3CDTF">2016-08-13T17:07:00Z</dcterms:created>
  <dcterms:modified xsi:type="dcterms:W3CDTF">2016-08-13T18:20:00Z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TC028435959991</vt:lpwstr>
  </property>
</Properties>
</file>