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1AF" w:rsidRDefault="009701AF" w:rsidP="000F4579">
      <w:pPr>
        <w:rPr>
          <w:b/>
          <w:sz w:val="28"/>
          <w:szCs w:val="28"/>
        </w:rPr>
      </w:pPr>
      <w:r w:rsidRPr="009701AF">
        <w:rPr>
          <w:b/>
          <w:sz w:val="28"/>
          <w:szCs w:val="28"/>
        </w:rPr>
        <w:t xml:space="preserve">Australian </w:t>
      </w:r>
      <w:r>
        <w:rPr>
          <w:b/>
          <w:sz w:val="28"/>
          <w:szCs w:val="28"/>
        </w:rPr>
        <w:t xml:space="preserve">Dollar Forecast to Decline by Over 10% by end of 2018. </w:t>
      </w:r>
    </w:p>
    <w:p w:rsidR="009701AF" w:rsidRDefault="004C6DEE" w:rsidP="000F4579">
      <w:pPr>
        <w:rPr>
          <w:sz w:val="28"/>
          <w:szCs w:val="28"/>
        </w:rPr>
      </w:pPr>
      <w:r>
        <w:rPr>
          <w:sz w:val="28"/>
          <w:szCs w:val="28"/>
        </w:rPr>
        <w:t xml:space="preserve">Labour market uncertainty, stubbornly low wages and volatility in commodity prices are expected to keep the Australian Dollar under pressure until the end of 2018 say analysts at Aussie lender Westpac. </w:t>
      </w:r>
    </w:p>
    <w:p w:rsidR="004C6DEE" w:rsidRDefault="004C6DEE" w:rsidP="000F4579">
      <w:pPr>
        <w:rPr>
          <w:sz w:val="28"/>
          <w:szCs w:val="28"/>
        </w:rPr>
      </w:pPr>
      <w:r>
        <w:rPr>
          <w:sz w:val="28"/>
          <w:szCs w:val="28"/>
        </w:rPr>
        <w:t xml:space="preserve">The forecast includes a nearly 15% drop against the Dollar from its current level of 0.77 </w:t>
      </w:r>
      <w:r w:rsidR="007F6344">
        <w:rPr>
          <w:sz w:val="28"/>
          <w:szCs w:val="28"/>
        </w:rPr>
        <w:t xml:space="preserve">- </w:t>
      </w:r>
      <w:r>
        <w:rPr>
          <w:sz w:val="28"/>
          <w:szCs w:val="28"/>
        </w:rPr>
        <w:t>to 0.66, a lesser fall against the Euro of 0.71 to 0.69 and a 10% drop versus the Pound, which would see AUD</w:t>
      </w:r>
      <w:r w:rsidR="00C318FB">
        <w:rPr>
          <w:sz w:val="28"/>
          <w:szCs w:val="28"/>
        </w:rPr>
        <w:t>/GBP go from the current 0.62 to</w:t>
      </w:r>
      <w:r>
        <w:rPr>
          <w:sz w:val="28"/>
          <w:szCs w:val="28"/>
        </w:rPr>
        <w:t xml:space="preserve"> 0.55 by the end of next year. </w:t>
      </w:r>
    </w:p>
    <w:p w:rsidR="001F27F6" w:rsidRDefault="001F27F6" w:rsidP="000F4579">
      <w:pPr>
        <w:rPr>
          <w:sz w:val="28"/>
          <w:szCs w:val="28"/>
        </w:rPr>
      </w:pPr>
      <w:r>
        <w:rPr>
          <w:sz w:val="28"/>
          <w:szCs w:val="28"/>
        </w:rPr>
        <w:t xml:space="preserve">One of the most significant drivers in currency markets are relative interest rates </w:t>
      </w:r>
      <w:r w:rsidR="007F6344">
        <w:rPr>
          <w:sz w:val="28"/>
          <w:szCs w:val="28"/>
        </w:rPr>
        <w:t>as investors</w:t>
      </w:r>
      <w:r>
        <w:rPr>
          <w:sz w:val="28"/>
          <w:szCs w:val="28"/>
        </w:rPr>
        <w:t xml:space="preserve"> transfer capital from lower interest </w:t>
      </w:r>
      <w:r w:rsidR="007F6344">
        <w:rPr>
          <w:sz w:val="28"/>
          <w:szCs w:val="28"/>
        </w:rPr>
        <w:t xml:space="preserve">rate </w:t>
      </w:r>
      <w:r>
        <w:rPr>
          <w:sz w:val="28"/>
          <w:szCs w:val="28"/>
        </w:rPr>
        <w:t xml:space="preserve">currency jurisdictions to higher interest </w:t>
      </w:r>
      <w:r w:rsidR="007F6344">
        <w:rPr>
          <w:sz w:val="28"/>
          <w:szCs w:val="28"/>
        </w:rPr>
        <w:t xml:space="preserve">rate </w:t>
      </w:r>
      <w:r>
        <w:rPr>
          <w:sz w:val="28"/>
          <w:szCs w:val="28"/>
        </w:rPr>
        <w:t xml:space="preserve">currencies. </w:t>
      </w:r>
    </w:p>
    <w:p w:rsidR="001F27F6" w:rsidRDefault="001F27F6" w:rsidP="000F4579">
      <w:pPr>
        <w:rPr>
          <w:sz w:val="28"/>
          <w:szCs w:val="28"/>
        </w:rPr>
      </w:pPr>
      <w:r>
        <w:rPr>
          <w:sz w:val="28"/>
          <w:szCs w:val="28"/>
        </w:rPr>
        <w:t xml:space="preserve">This drives up </w:t>
      </w:r>
      <w:r w:rsidR="007F6344">
        <w:rPr>
          <w:sz w:val="28"/>
          <w:szCs w:val="28"/>
        </w:rPr>
        <w:t xml:space="preserve">the </w:t>
      </w:r>
      <w:r>
        <w:rPr>
          <w:sz w:val="28"/>
          <w:szCs w:val="28"/>
        </w:rPr>
        <w:t>currencies with higher interest rates and has been one of the major factors supporting the relatively strong Australian Dollar</w:t>
      </w:r>
      <w:r w:rsidR="007F6344">
        <w:rPr>
          <w:sz w:val="28"/>
          <w:szCs w:val="28"/>
        </w:rPr>
        <w:t xml:space="preserve"> over recent years</w:t>
      </w:r>
      <w:r>
        <w:rPr>
          <w:sz w:val="28"/>
          <w:szCs w:val="28"/>
        </w:rPr>
        <w:t>.</w:t>
      </w:r>
    </w:p>
    <w:p w:rsidR="00C318FB" w:rsidRDefault="001F27F6" w:rsidP="000F4579">
      <w:pPr>
        <w:rPr>
          <w:sz w:val="28"/>
          <w:szCs w:val="28"/>
        </w:rPr>
      </w:pPr>
      <w:r>
        <w:rPr>
          <w:sz w:val="28"/>
          <w:szCs w:val="28"/>
        </w:rPr>
        <w:t>A closing</w:t>
      </w:r>
      <w:r w:rsidR="00C318FB">
        <w:rPr>
          <w:sz w:val="28"/>
          <w:szCs w:val="28"/>
        </w:rPr>
        <w:t xml:space="preserve"> of the gap between Australian interest rates and those of its counterparts</w:t>
      </w:r>
      <w:r>
        <w:rPr>
          <w:sz w:val="28"/>
          <w:szCs w:val="28"/>
        </w:rPr>
        <w:t xml:space="preserve">, however, is expected to be a major </w:t>
      </w:r>
      <w:r w:rsidR="007F6344">
        <w:rPr>
          <w:sz w:val="28"/>
          <w:szCs w:val="28"/>
        </w:rPr>
        <w:t xml:space="preserve">factor </w:t>
      </w:r>
      <w:r w:rsidR="00C318FB">
        <w:rPr>
          <w:sz w:val="28"/>
          <w:szCs w:val="28"/>
        </w:rPr>
        <w:t xml:space="preserve">behind the </w:t>
      </w:r>
      <w:r w:rsidR="007F6344">
        <w:rPr>
          <w:sz w:val="28"/>
          <w:szCs w:val="28"/>
        </w:rPr>
        <w:t xml:space="preserve">projected </w:t>
      </w:r>
      <w:r w:rsidR="00C318FB">
        <w:rPr>
          <w:sz w:val="28"/>
          <w:szCs w:val="28"/>
        </w:rPr>
        <w:t xml:space="preserve">decline. </w:t>
      </w:r>
    </w:p>
    <w:p w:rsidR="00C318FB" w:rsidRDefault="00C318FB" w:rsidP="000F4579">
      <w:pPr>
        <w:rPr>
          <w:sz w:val="28"/>
          <w:szCs w:val="28"/>
        </w:rPr>
      </w:pPr>
      <w:r>
        <w:rPr>
          <w:sz w:val="28"/>
          <w:szCs w:val="28"/>
        </w:rPr>
        <w:t>Compared to US interest rates at 1.00%, UK at 0.5</w:t>
      </w:r>
      <w:r w:rsidR="007F6344">
        <w:rPr>
          <w:sz w:val="28"/>
          <w:szCs w:val="28"/>
        </w:rPr>
        <w:t>0</w:t>
      </w:r>
      <w:r>
        <w:rPr>
          <w:sz w:val="28"/>
          <w:szCs w:val="28"/>
        </w:rPr>
        <w:t xml:space="preserve">% </w:t>
      </w:r>
      <w:r w:rsidR="007F6344">
        <w:rPr>
          <w:sz w:val="28"/>
          <w:szCs w:val="28"/>
        </w:rPr>
        <w:t>and Eurozone at 0.00% Aussie</w:t>
      </w:r>
      <w:r>
        <w:rPr>
          <w:sz w:val="28"/>
          <w:szCs w:val="28"/>
        </w:rPr>
        <w:t xml:space="preserve"> rates are </w:t>
      </w:r>
      <w:r w:rsidR="007F6344">
        <w:rPr>
          <w:sz w:val="28"/>
          <w:szCs w:val="28"/>
        </w:rPr>
        <w:t xml:space="preserve">still </w:t>
      </w:r>
      <w:r>
        <w:rPr>
          <w:sz w:val="28"/>
          <w:szCs w:val="28"/>
        </w:rPr>
        <w:t xml:space="preserve">substantially higher, at 1.50%, however, this gap is forecast to narrow </w:t>
      </w:r>
      <w:r w:rsidR="007F6344">
        <w:rPr>
          <w:sz w:val="28"/>
          <w:szCs w:val="28"/>
        </w:rPr>
        <w:t xml:space="preserve">as the other rates rise but </w:t>
      </w:r>
      <w:r>
        <w:rPr>
          <w:sz w:val="28"/>
          <w:szCs w:val="28"/>
        </w:rPr>
        <w:t xml:space="preserve">Australian rates remain unchanged. </w:t>
      </w:r>
    </w:p>
    <w:p w:rsidR="00C318FB" w:rsidRDefault="00C318FB" w:rsidP="000F4579">
      <w:pPr>
        <w:rPr>
          <w:sz w:val="28"/>
          <w:szCs w:val="28"/>
        </w:rPr>
      </w:pPr>
      <w:r>
        <w:rPr>
          <w:sz w:val="28"/>
          <w:szCs w:val="28"/>
        </w:rPr>
        <w:t>The Reserve Bank of Australia (RBA) is not likely to raise</w:t>
      </w:r>
      <w:r w:rsidR="009701AF">
        <w:rPr>
          <w:sz w:val="28"/>
          <w:szCs w:val="28"/>
        </w:rPr>
        <w:t xml:space="preserve"> interest rates </w:t>
      </w:r>
      <w:r w:rsidR="001F27F6">
        <w:rPr>
          <w:sz w:val="28"/>
          <w:szCs w:val="28"/>
        </w:rPr>
        <w:t xml:space="preserve">due to </w:t>
      </w:r>
      <w:r>
        <w:rPr>
          <w:sz w:val="28"/>
          <w:szCs w:val="28"/>
        </w:rPr>
        <w:t xml:space="preserve">increasingly strained household finances which could not withstand higher debt repayments. </w:t>
      </w:r>
    </w:p>
    <w:p w:rsidR="00C318FB" w:rsidRDefault="00C318FB" w:rsidP="000F4579">
      <w:pPr>
        <w:rPr>
          <w:sz w:val="28"/>
          <w:szCs w:val="28"/>
        </w:rPr>
      </w:pPr>
      <w:r>
        <w:rPr>
          <w:sz w:val="28"/>
          <w:szCs w:val="28"/>
        </w:rPr>
        <w:t>Continued problems in finding full-time work appear to be capping attempts by</w:t>
      </w:r>
      <w:r w:rsidR="001F27F6">
        <w:rPr>
          <w:sz w:val="28"/>
          <w:szCs w:val="28"/>
        </w:rPr>
        <w:t xml:space="preserve"> workers to raise their incomes;</w:t>
      </w:r>
      <w:r>
        <w:rPr>
          <w:sz w:val="28"/>
          <w:szCs w:val="28"/>
        </w:rPr>
        <w:t xml:space="preserve"> Australia’s unemployment rate is still well above the optimum 5.0% at 5.9%. </w:t>
      </w:r>
    </w:p>
    <w:p w:rsidR="00C318FB" w:rsidRDefault="001F27F6" w:rsidP="000F4579">
      <w:pPr>
        <w:rPr>
          <w:sz w:val="28"/>
          <w:szCs w:val="28"/>
        </w:rPr>
      </w:pPr>
      <w:r>
        <w:rPr>
          <w:sz w:val="28"/>
          <w:szCs w:val="28"/>
        </w:rPr>
        <w:t xml:space="preserve">Referencing </w:t>
      </w:r>
      <w:r w:rsidR="00C318FB">
        <w:rPr>
          <w:sz w:val="28"/>
          <w:szCs w:val="28"/>
        </w:rPr>
        <w:t xml:space="preserve">the latest RBA meeting statement, Westpac note the main change </w:t>
      </w:r>
      <w:r w:rsidR="007F6344">
        <w:rPr>
          <w:sz w:val="28"/>
          <w:szCs w:val="28"/>
        </w:rPr>
        <w:t xml:space="preserve">in the Bank’s message </w:t>
      </w:r>
      <w:r w:rsidR="00C318FB">
        <w:rPr>
          <w:sz w:val="28"/>
          <w:szCs w:val="28"/>
        </w:rPr>
        <w:t xml:space="preserve">was in their </w:t>
      </w:r>
      <w:r w:rsidR="007F6344">
        <w:rPr>
          <w:sz w:val="28"/>
          <w:szCs w:val="28"/>
        </w:rPr>
        <w:t xml:space="preserve">negative </w:t>
      </w:r>
      <w:r w:rsidR="00C318FB">
        <w:rPr>
          <w:sz w:val="28"/>
          <w:szCs w:val="28"/>
        </w:rPr>
        <w:t>assessment of jobs and wages.</w:t>
      </w:r>
    </w:p>
    <w:p w:rsidR="001F27F6" w:rsidRDefault="00C318FB" w:rsidP="00C318FB">
      <w:pPr>
        <w:rPr>
          <w:sz w:val="28"/>
          <w:szCs w:val="28"/>
        </w:rPr>
      </w:pPr>
      <w:r>
        <w:rPr>
          <w:sz w:val="28"/>
          <w:szCs w:val="28"/>
        </w:rPr>
        <w:t xml:space="preserve">“The Governor referred </w:t>
      </w:r>
      <w:r w:rsidRPr="000F4579">
        <w:rPr>
          <w:sz w:val="28"/>
          <w:szCs w:val="28"/>
        </w:rPr>
        <w:t xml:space="preserve">to the insipid growth in household incomes and linked to that effect </w:t>
      </w:r>
      <w:r>
        <w:rPr>
          <w:sz w:val="28"/>
          <w:szCs w:val="28"/>
        </w:rPr>
        <w:t xml:space="preserve">the observation that employment </w:t>
      </w:r>
      <w:r w:rsidRPr="000F4579">
        <w:rPr>
          <w:sz w:val="28"/>
          <w:szCs w:val="28"/>
        </w:rPr>
        <w:t>growth has been concentrated in part time jobs. Those considerable headwinds</w:t>
      </w:r>
      <w:r>
        <w:rPr>
          <w:sz w:val="28"/>
          <w:szCs w:val="28"/>
        </w:rPr>
        <w:t xml:space="preserve"> for the economy have </w:t>
      </w:r>
      <w:r w:rsidRPr="000F4579">
        <w:rPr>
          <w:sz w:val="28"/>
          <w:szCs w:val="28"/>
        </w:rPr>
        <w:t xml:space="preserve">been </w:t>
      </w:r>
      <w:r w:rsidRPr="000F4579">
        <w:rPr>
          <w:sz w:val="28"/>
          <w:szCs w:val="28"/>
        </w:rPr>
        <w:lastRenderedPageBreak/>
        <w:t>known for some time but, recently, he h</w:t>
      </w:r>
      <w:r>
        <w:rPr>
          <w:sz w:val="28"/>
          <w:szCs w:val="28"/>
        </w:rPr>
        <w:t>as chosen not to highlight them,”</w:t>
      </w:r>
      <w:r w:rsidR="001F27F6">
        <w:rPr>
          <w:sz w:val="28"/>
          <w:szCs w:val="28"/>
        </w:rPr>
        <w:t xml:space="preserve"> said</w:t>
      </w:r>
      <w:r>
        <w:rPr>
          <w:sz w:val="28"/>
          <w:szCs w:val="28"/>
        </w:rPr>
        <w:t xml:space="preserve"> Westpac </w:t>
      </w:r>
      <w:r w:rsidR="001F27F6">
        <w:rPr>
          <w:sz w:val="28"/>
          <w:szCs w:val="28"/>
        </w:rPr>
        <w:t xml:space="preserve">in their </w:t>
      </w:r>
      <w:r>
        <w:rPr>
          <w:sz w:val="28"/>
          <w:szCs w:val="28"/>
        </w:rPr>
        <w:t>note.</w:t>
      </w:r>
    </w:p>
    <w:p w:rsidR="007F6344" w:rsidRDefault="001F27F6" w:rsidP="001F27F6">
      <w:pPr>
        <w:rPr>
          <w:sz w:val="28"/>
          <w:szCs w:val="28"/>
        </w:rPr>
      </w:pPr>
      <w:r>
        <w:rPr>
          <w:sz w:val="28"/>
          <w:szCs w:val="28"/>
        </w:rPr>
        <w:t xml:space="preserve">Another concerning feature of the current economic climate is the fall in consumer spending </w:t>
      </w:r>
      <w:r>
        <w:rPr>
          <w:sz w:val="28"/>
          <w:szCs w:val="28"/>
        </w:rPr>
        <w:t>as households appea</w:t>
      </w:r>
      <w:r>
        <w:rPr>
          <w:sz w:val="28"/>
          <w:szCs w:val="28"/>
        </w:rPr>
        <w:t xml:space="preserve">r to </w:t>
      </w:r>
      <w:r w:rsidR="007F6344">
        <w:rPr>
          <w:sz w:val="28"/>
          <w:szCs w:val="28"/>
        </w:rPr>
        <w:t xml:space="preserve">be </w:t>
      </w:r>
      <w:r>
        <w:rPr>
          <w:sz w:val="28"/>
          <w:szCs w:val="28"/>
        </w:rPr>
        <w:t>tighten</w:t>
      </w:r>
      <w:r w:rsidR="007F6344">
        <w:rPr>
          <w:sz w:val="28"/>
          <w:szCs w:val="28"/>
        </w:rPr>
        <w:t>ing</w:t>
      </w:r>
      <w:r>
        <w:rPr>
          <w:sz w:val="28"/>
          <w:szCs w:val="28"/>
        </w:rPr>
        <w:t xml:space="preserve"> their belts. </w:t>
      </w:r>
    </w:p>
    <w:p w:rsidR="007F6344" w:rsidRDefault="007F6344" w:rsidP="001F27F6">
      <w:pPr>
        <w:rPr>
          <w:sz w:val="28"/>
          <w:szCs w:val="28"/>
        </w:rPr>
      </w:pPr>
      <w:r>
        <w:rPr>
          <w:sz w:val="28"/>
          <w:szCs w:val="28"/>
        </w:rPr>
        <w:t xml:space="preserve">This is likely to keep inflation low and prevent the central bank from increasing rates. </w:t>
      </w:r>
    </w:p>
    <w:p w:rsidR="007F6344" w:rsidRDefault="007F6344" w:rsidP="001F27F6">
      <w:pPr>
        <w:rPr>
          <w:sz w:val="28"/>
          <w:szCs w:val="28"/>
        </w:rPr>
      </w:pPr>
      <w:r>
        <w:rPr>
          <w:sz w:val="28"/>
          <w:szCs w:val="28"/>
        </w:rPr>
        <w:t xml:space="preserve">The current core inflation rate of 1.6% remains below the RBA ideal and below historical averages. </w:t>
      </w:r>
    </w:p>
    <w:p w:rsidR="001F27F6" w:rsidRDefault="007F6344" w:rsidP="001F27F6">
      <w:pPr>
        <w:rPr>
          <w:sz w:val="28"/>
          <w:szCs w:val="28"/>
        </w:rPr>
      </w:pPr>
      <w:r>
        <w:rPr>
          <w:sz w:val="28"/>
          <w:szCs w:val="28"/>
        </w:rPr>
        <w:t xml:space="preserve">Past increases in consumer spending were mainly due to shoppers saving less, rather than earning more. </w:t>
      </w:r>
    </w:p>
    <w:p w:rsidR="007F6344" w:rsidRDefault="007F6344" w:rsidP="007F6344">
      <w:pPr>
        <w:rPr>
          <w:sz w:val="28"/>
          <w:szCs w:val="28"/>
        </w:rPr>
      </w:pPr>
      <w:r>
        <w:rPr>
          <w:sz w:val="28"/>
          <w:szCs w:val="28"/>
        </w:rPr>
        <w:t>“T</w:t>
      </w:r>
      <w:r w:rsidRPr="00D20866">
        <w:rPr>
          <w:sz w:val="28"/>
          <w:szCs w:val="28"/>
        </w:rPr>
        <w:t>he March Westpac Melbourne Institute Consumer Sent</w:t>
      </w:r>
      <w:r>
        <w:rPr>
          <w:sz w:val="28"/>
          <w:szCs w:val="28"/>
        </w:rPr>
        <w:t xml:space="preserve">iment survey shows a disturbing </w:t>
      </w:r>
      <w:r w:rsidRPr="00D20866">
        <w:rPr>
          <w:sz w:val="28"/>
          <w:szCs w:val="28"/>
        </w:rPr>
        <w:t>deterioration in confidence around household finances and a lift in hous</w:t>
      </w:r>
      <w:r>
        <w:rPr>
          <w:sz w:val="28"/>
          <w:szCs w:val="28"/>
        </w:rPr>
        <w:t>eholds’ risk aversion. The sub-</w:t>
      </w:r>
      <w:r w:rsidRPr="00D20866">
        <w:rPr>
          <w:sz w:val="28"/>
          <w:szCs w:val="28"/>
        </w:rPr>
        <w:t xml:space="preserve">index tracking views on ‘family finances compared to a year ago’ has </w:t>
      </w:r>
      <w:r>
        <w:rPr>
          <w:sz w:val="28"/>
          <w:szCs w:val="28"/>
        </w:rPr>
        <w:t xml:space="preserve">fallen 9% since December to its </w:t>
      </w:r>
      <w:r w:rsidRPr="00D20866">
        <w:rPr>
          <w:sz w:val="28"/>
          <w:szCs w:val="28"/>
        </w:rPr>
        <w:t>lowest level since June 2014 when respondents were shaken by the Abbo</w:t>
      </w:r>
      <w:r>
        <w:rPr>
          <w:sz w:val="28"/>
          <w:szCs w:val="28"/>
        </w:rPr>
        <w:t xml:space="preserve">tt government’s first Budget. A </w:t>
      </w:r>
      <w:r w:rsidRPr="00D20866">
        <w:rPr>
          <w:sz w:val="28"/>
          <w:szCs w:val="28"/>
        </w:rPr>
        <w:t>separate question asking consumers about the ‘wisest place for savings’ a</w:t>
      </w:r>
      <w:r>
        <w:rPr>
          <w:sz w:val="28"/>
          <w:szCs w:val="28"/>
        </w:rPr>
        <w:t xml:space="preserve">lso shows a clear shift towards </w:t>
      </w:r>
      <w:r w:rsidRPr="00D20866">
        <w:rPr>
          <w:sz w:val="28"/>
          <w:szCs w:val="28"/>
        </w:rPr>
        <w:t xml:space="preserve">risk aversion with the proportion nominating ‘pay down debt’ jumping </w:t>
      </w:r>
      <w:r>
        <w:rPr>
          <w:sz w:val="28"/>
          <w:szCs w:val="28"/>
        </w:rPr>
        <w:t xml:space="preserve">from 20.5% in December to 25.7% </w:t>
      </w:r>
      <w:r w:rsidRPr="00D20866">
        <w:rPr>
          <w:sz w:val="28"/>
          <w:szCs w:val="28"/>
        </w:rPr>
        <w:t>in March, and the proportion favouring real estate dropping to just 11.6%</w:t>
      </w:r>
      <w:r>
        <w:rPr>
          <w:sz w:val="28"/>
          <w:szCs w:val="28"/>
        </w:rPr>
        <w:t xml:space="preserve">, a record low since the survey </w:t>
      </w:r>
      <w:r>
        <w:rPr>
          <w:sz w:val="28"/>
          <w:szCs w:val="28"/>
        </w:rPr>
        <w:t xml:space="preserve">began in 1974,” said the note from Westpac. </w:t>
      </w:r>
    </w:p>
    <w:p w:rsidR="00C318FB" w:rsidRDefault="007F6344" w:rsidP="000F4579">
      <w:pPr>
        <w:rPr>
          <w:sz w:val="28"/>
          <w:szCs w:val="28"/>
        </w:rPr>
      </w:pPr>
      <w:r>
        <w:rPr>
          <w:sz w:val="28"/>
          <w:szCs w:val="28"/>
        </w:rPr>
        <w:t xml:space="preserve">Nor are the </w:t>
      </w:r>
      <w:r w:rsidR="001F27F6">
        <w:rPr>
          <w:sz w:val="28"/>
          <w:szCs w:val="28"/>
        </w:rPr>
        <w:t xml:space="preserve">RBA likely to cut interest </w:t>
      </w:r>
      <w:r>
        <w:rPr>
          <w:sz w:val="28"/>
          <w:szCs w:val="28"/>
        </w:rPr>
        <w:t xml:space="preserve">rates any lower in response to the slowing conditions, </w:t>
      </w:r>
      <w:r w:rsidR="001F27F6">
        <w:rPr>
          <w:sz w:val="28"/>
          <w:szCs w:val="28"/>
        </w:rPr>
        <w:t>as they would not wish to make borrowing cheaper and fuel the anomalous</w:t>
      </w:r>
      <w:r>
        <w:rPr>
          <w:sz w:val="28"/>
          <w:szCs w:val="28"/>
        </w:rPr>
        <w:t>,</w:t>
      </w:r>
      <w:r w:rsidR="001F27F6">
        <w:rPr>
          <w:sz w:val="28"/>
          <w:szCs w:val="28"/>
        </w:rPr>
        <w:t xml:space="preserve"> steep</w:t>
      </w:r>
      <w:r>
        <w:rPr>
          <w:sz w:val="28"/>
          <w:szCs w:val="28"/>
        </w:rPr>
        <w:t>,</w:t>
      </w:r>
      <w:r w:rsidR="001F27F6">
        <w:rPr>
          <w:sz w:val="28"/>
          <w:szCs w:val="28"/>
        </w:rPr>
        <w:t xml:space="preserve"> appreciation in House Prices, especially in major cities like Sydney and Melbourne. </w:t>
      </w:r>
    </w:p>
    <w:p w:rsidR="001F27F6" w:rsidRDefault="007F6344" w:rsidP="000F4579">
      <w:pPr>
        <w:rPr>
          <w:sz w:val="28"/>
          <w:szCs w:val="28"/>
        </w:rPr>
      </w:pPr>
      <w:r>
        <w:rPr>
          <w:sz w:val="28"/>
          <w:szCs w:val="28"/>
        </w:rPr>
        <w:t xml:space="preserve">Westpac note that finding themselves between the horns of a dilemma the Bank will likely do nothing. </w:t>
      </w:r>
    </w:p>
    <w:p w:rsidR="007F6344" w:rsidRDefault="00AF552C" w:rsidP="000F4579">
      <w:pPr>
        <w:rPr>
          <w:b/>
          <w:sz w:val="28"/>
          <w:szCs w:val="28"/>
        </w:rPr>
      </w:pPr>
      <w:r w:rsidRPr="00AF552C">
        <w:rPr>
          <w:b/>
          <w:sz w:val="28"/>
          <w:szCs w:val="28"/>
        </w:rPr>
        <w:t xml:space="preserve">Rise in Commodity Prices </w:t>
      </w:r>
    </w:p>
    <w:p w:rsidR="00AF552C" w:rsidRDefault="00AF552C" w:rsidP="000F4579">
      <w:pPr>
        <w:rPr>
          <w:sz w:val="28"/>
          <w:szCs w:val="28"/>
        </w:rPr>
      </w:pPr>
      <w:r>
        <w:rPr>
          <w:sz w:val="28"/>
          <w:szCs w:val="28"/>
        </w:rPr>
        <w:t xml:space="preserve">The main single factor behind current Australian growth comes from the familiar source of its abundant natural resources. </w:t>
      </w:r>
    </w:p>
    <w:p w:rsidR="00AF552C" w:rsidRDefault="00AF552C" w:rsidP="000F4579">
      <w:pPr>
        <w:rPr>
          <w:sz w:val="28"/>
          <w:szCs w:val="28"/>
        </w:rPr>
      </w:pPr>
      <w:r>
        <w:rPr>
          <w:sz w:val="28"/>
          <w:szCs w:val="28"/>
        </w:rPr>
        <w:t xml:space="preserve">Commodities rebounded from historic lows in 2016 with Iron Ore, Australia’s biggest single export seeing a very substantial increase over the period since then. </w:t>
      </w:r>
    </w:p>
    <w:p w:rsidR="00AF552C" w:rsidRDefault="00AF552C" w:rsidP="000F4579">
      <w:pPr>
        <w:rPr>
          <w:sz w:val="28"/>
          <w:szCs w:val="28"/>
        </w:rPr>
      </w:pPr>
      <w:r>
        <w:rPr>
          <w:sz w:val="28"/>
          <w:szCs w:val="28"/>
        </w:rPr>
        <w:t xml:space="preserve">These have supported high levels of growth over the last 12 months and are a considerable source of hope for future economic growth. </w:t>
      </w:r>
    </w:p>
    <w:p w:rsidR="00AF552C" w:rsidRDefault="00AF552C" w:rsidP="000F4579">
      <w:pPr>
        <w:rPr>
          <w:sz w:val="28"/>
          <w:szCs w:val="28"/>
        </w:rPr>
      </w:pPr>
      <w:r>
        <w:rPr>
          <w:sz w:val="28"/>
          <w:szCs w:val="28"/>
        </w:rPr>
        <w:t>However, despite this, Westpac are circumspect about both the sustainability of the rises and the trickle-down effect in terms of wages and investment.</w:t>
      </w:r>
    </w:p>
    <w:p w:rsidR="00AF552C" w:rsidRDefault="00AF552C" w:rsidP="000F4579">
      <w:pPr>
        <w:rPr>
          <w:sz w:val="28"/>
          <w:szCs w:val="28"/>
        </w:rPr>
      </w:pPr>
      <w:r>
        <w:rPr>
          <w:sz w:val="28"/>
          <w:szCs w:val="28"/>
        </w:rPr>
        <w:t xml:space="preserve">They point to caution from mining companies as a sign they do not expect price gains to last. </w:t>
      </w:r>
    </w:p>
    <w:p w:rsidR="00AF552C" w:rsidRDefault="00AF552C" w:rsidP="00AF552C">
      <w:pPr>
        <w:rPr>
          <w:sz w:val="28"/>
          <w:szCs w:val="28"/>
        </w:rPr>
      </w:pPr>
      <w:r>
        <w:rPr>
          <w:sz w:val="28"/>
          <w:szCs w:val="28"/>
        </w:rPr>
        <w:t>“</w:t>
      </w:r>
      <w:r>
        <w:rPr>
          <w:sz w:val="28"/>
          <w:szCs w:val="28"/>
        </w:rPr>
        <w:t xml:space="preserve">Mining companies </w:t>
      </w:r>
      <w:r w:rsidRPr="00D20866">
        <w:rPr>
          <w:sz w:val="28"/>
          <w:szCs w:val="28"/>
        </w:rPr>
        <w:t>are cautious about the sustainability of current prices (we believe appr</w:t>
      </w:r>
      <w:r>
        <w:rPr>
          <w:sz w:val="28"/>
          <w:szCs w:val="28"/>
        </w:rPr>
        <w:t xml:space="preserve">opriately so) so investment and </w:t>
      </w:r>
      <w:r w:rsidRPr="00D20866">
        <w:rPr>
          <w:sz w:val="28"/>
          <w:szCs w:val="28"/>
        </w:rPr>
        <w:t>employment has been slow to respond.</w:t>
      </w:r>
      <w:r>
        <w:rPr>
          <w:sz w:val="28"/>
          <w:szCs w:val="28"/>
        </w:rPr>
        <w:t>”</w:t>
      </w:r>
    </w:p>
    <w:p w:rsidR="00AF552C" w:rsidRDefault="00AF552C" w:rsidP="00AF552C">
      <w:pPr>
        <w:rPr>
          <w:sz w:val="28"/>
          <w:szCs w:val="28"/>
        </w:rPr>
      </w:pPr>
      <w:r>
        <w:rPr>
          <w:sz w:val="28"/>
          <w:szCs w:val="28"/>
        </w:rPr>
        <w:t xml:space="preserve">Indeed, it appears that a large part of the increase in Iron Ore prices has been as a result of rampant speculation on Chinese futures exchanges as well as stockpiling ahead of expected higher prices and fear of Renminbi devaluation. </w:t>
      </w:r>
    </w:p>
    <w:p w:rsidR="00AF552C" w:rsidRDefault="00880F1B" w:rsidP="00AF552C">
      <w:pPr>
        <w:rPr>
          <w:sz w:val="28"/>
          <w:szCs w:val="28"/>
        </w:rPr>
      </w:pPr>
      <w:r>
        <w:rPr>
          <w:sz w:val="28"/>
          <w:szCs w:val="28"/>
        </w:rPr>
        <w:t xml:space="preserve">We have notes in other articles on Pound Sterling Live the current trend in China for preferring high grade Iron ore from Brazil to lower grade Aussie ore because it produces cleaner air. </w:t>
      </w:r>
    </w:p>
    <w:p w:rsidR="00AF552C" w:rsidRDefault="00880F1B" w:rsidP="000F4579">
      <w:pPr>
        <w:rPr>
          <w:sz w:val="28"/>
          <w:szCs w:val="28"/>
        </w:rPr>
      </w:pPr>
      <w:r>
        <w:rPr>
          <w:sz w:val="28"/>
          <w:szCs w:val="28"/>
        </w:rPr>
        <w:t xml:space="preserve">The government is legislating against air pollution so this trend is set to rise and could adversely affect the desirability of Australian Iron Ore, as well as the coal used to coke it in steelmaking.  </w:t>
      </w:r>
    </w:p>
    <w:p w:rsidR="00D20866" w:rsidRPr="00D20866" w:rsidRDefault="00880F1B" w:rsidP="00D20866">
      <w:pPr>
        <w:rPr>
          <w:b/>
          <w:sz w:val="28"/>
          <w:szCs w:val="28"/>
        </w:rPr>
      </w:pPr>
      <w:r>
        <w:rPr>
          <w:b/>
          <w:sz w:val="28"/>
          <w:szCs w:val="28"/>
        </w:rPr>
        <w:t xml:space="preserve">Nevertheless, </w:t>
      </w:r>
      <w:r w:rsidR="00D20866" w:rsidRPr="00D20866">
        <w:rPr>
          <w:b/>
          <w:sz w:val="28"/>
          <w:szCs w:val="28"/>
        </w:rPr>
        <w:t>Outlook for the Australian Economy appears “Sound”</w:t>
      </w:r>
    </w:p>
    <w:p w:rsidR="00880F1B" w:rsidRDefault="00880F1B" w:rsidP="00D20866">
      <w:pPr>
        <w:rPr>
          <w:sz w:val="28"/>
          <w:szCs w:val="28"/>
        </w:rPr>
      </w:pPr>
      <w:r>
        <w:rPr>
          <w:sz w:val="28"/>
          <w:szCs w:val="28"/>
        </w:rPr>
        <w:t xml:space="preserve">Despite </w:t>
      </w:r>
      <w:r w:rsidR="00D20866" w:rsidRPr="00D20866">
        <w:rPr>
          <w:sz w:val="28"/>
          <w:szCs w:val="28"/>
        </w:rPr>
        <w:t>labour market and wage incomes remain</w:t>
      </w:r>
      <w:r>
        <w:rPr>
          <w:sz w:val="28"/>
          <w:szCs w:val="28"/>
        </w:rPr>
        <w:t>ing</w:t>
      </w:r>
      <w:r w:rsidR="00D20866" w:rsidRPr="00D20866">
        <w:rPr>
          <w:sz w:val="28"/>
          <w:szCs w:val="28"/>
        </w:rPr>
        <w:t xml:space="preserve"> a key uncertainty</w:t>
      </w:r>
      <w:r>
        <w:rPr>
          <w:sz w:val="28"/>
          <w:szCs w:val="28"/>
        </w:rPr>
        <w:t>, Westpac describe their overall view of the outlook as “Sound”</w:t>
      </w:r>
      <w:r w:rsidR="00D20866" w:rsidRPr="00D20866">
        <w:rPr>
          <w:sz w:val="28"/>
          <w:szCs w:val="28"/>
        </w:rPr>
        <w:t xml:space="preserve">. </w:t>
      </w:r>
    </w:p>
    <w:p w:rsidR="00880F1B" w:rsidRDefault="00880F1B" w:rsidP="00D20866">
      <w:pPr>
        <w:rPr>
          <w:sz w:val="28"/>
          <w:szCs w:val="28"/>
        </w:rPr>
      </w:pPr>
      <w:r>
        <w:rPr>
          <w:sz w:val="28"/>
          <w:szCs w:val="28"/>
        </w:rPr>
        <w:t xml:space="preserve">Jobs will be a key variable to this positive view. </w:t>
      </w:r>
    </w:p>
    <w:p w:rsidR="00880F1B" w:rsidRDefault="00880F1B" w:rsidP="00D20866">
      <w:pPr>
        <w:rPr>
          <w:sz w:val="28"/>
          <w:szCs w:val="28"/>
        </w:rPr>
      </w:pPr>
      <w:r>
        <w:rPr>
          <w:sz w:val="28"/>
          <w:szCs w:val="28"/>
        </w:rPr>
        <w:t>“</w:t>
      </w:r>
      <w:r w:rsidR="00D20866" w:rsidRPr="00D20866">
        <w:rPr>
          <w:sz w:val="28"/>
          <w:szCs w:val="28"/>
        </w:rPr>
        <w:t>Em</w:t>
      </w:r>
      <w:r>
        <w:rPr>
          <w:sz w:val="28"/>
          <w:szCs w:val="28"/>
        </w:rPr>
        <w:t xml:space="preserve">ployment trends have been a key </w:t>
      </w:r>
      <w:r w:rsidR="00D20866" w:rsidRPr="00D20866">
        <w:rPr>
          <w:sz w:val="28"/>
          <w:szCs w:val="28"/>
        </w:rPr>
        <w:t>dynamic associated with the shifting momentum in the overall economy ov</w:t>
      </w:r>
      <w:r>
        <w:rPr>
          <w:sz w:val="28"/>
          <w:szCs w:val="28"/>
        </w:rPr>
        <w:t xml:space="preserve">er the past two years. In 2015, </w:t>
      </w:r>
      <w:r w:rsidR="00D20866" w:rsidRPr="00D20866">
        <w:rPr>
          <w:sz w:val="28"/>
          <w:szCs w:val="28"/>
        </w:rPr>
        <w:t>jobs grew by a brisk 2.6% in response to the labour intensive activit</w:t>
      </w:r>
      <w:r>
        <w:rPr>
          <w:sz w:val="28"/>
          <w:szCs w:val="28"/>
        </w:rPr>
        <w:t xml:space="preserve">y of the home building boom and </w:t>
      </w:r>
      <w:r w:rsidR="00D20866" w:rsidRPr="00D20866">
        <w:rPr>
          <w:sz w:val="28"/>
          <w:szCs w:val="28"/>
        </w:rPr>
        <w:t>stren</w:t>
      </w:r>
      <w:r>
        <w:rPr>
          <w:sz w:val="28"/>
          <w:szCs w:val="28"/>
        </w:rPr>
        <w:t>gth across the service sectors.”</w:t>
      </w:r>
    </w:p>
    <w:p w:rsidR="00880F1B" w:rsidRDefault="00880F1B" w:rsidP="00D20866">
      <w:pPr>
        <w:rPr>
          <w:sz w:val="28"/>
          <w:szCs w:val="28"/>
        </w:rPr>
      </w:pPr>
      <w:r>
        <w:rPr>
          <w:sz w:val="28"/>
          <w:szCs w:val="28"/>
        </w:rPr>
        <w:t xml:space="preserve">Despite these job gains, the economist notes an element of ‘overshoot’ which is currently rebalancing. </w:t>
      </w:r>
    </w:p>
    <w:p w:rsidR="00880F1B" w:rsidRDefault="00880F1B" w:rsidP="00D20866">
      <w:pPr>
        <w:rPr>
          <w:sz w:val="28"/>
          <w:szCs w:val="28"/>
        </w:rPr>
      </w:pPr>
      <w:r>
        <w:rPr>
          <w:sz w:val="28"/>
          <w:szCs w:val="28"/>
        </w:rPr>
        <w:t>“</w:t>
      </w:r>
      <w:r w:rsidR="00D20866" w:rsidRPr="00D20866">
        <w:rPr>
          <w:sz w:val="28"/>
          <w:szCs w:val="28"/>
        </w:rPr>
        <w:t xml:space="preserve">However, this included an element </w:t>
      </w:r>
      <w:r>
        <w:rPr>
          <w:sz w:val="28"/>
          <w:szCs w:val="28"/>
        </w:rPr>
        <w:t xml:space="preserve">of overshoot, which gave way to </w:t>
      </w:r>
      <w:r w:rsidR="00D20866" w:rsidRPr="00D20866">
        <w:rPr>
          <w:sz w:val="28"/>
          <w:szCs w:val="28"/>
        </w:rPr>
        <w:t>an under-shoot in 2016, with</w:t>
      </w:r>
      <w:r>
        <w:rPr>
          <w:sz w:val="28"/>
          <w:szCs w:val="28"/>
        </w:rPr>
        <w:t xml:space="preserve"> employment up a sluggish 0.8%.” </w:t>
      </w:r>
    </w:p>
    <w:p w:rsidR="00880F1B" w:rsidRDefault="00880F1B" w:rsidP="00D20866">
      <w:pPr>
        <w:rPr>
          <w:sz w:val="28"/>
          <w:szCs w:val="28"/>
        </w:rPr>
      </w:pPr>
      <w:r>
        <w:rPr>
          <w:sz w:val="28"/>
          <w:szCs w:val="28"/>
        </w:rPr>
        <w:t xml:space="preserve">Sign so far in 2017 are promising. </w:t>
      </w:r>
    </w:p>
    <w:p w:rsidR="00D20866" w:rsidRDefault="00880F1B" w:rsidP="00D20866">
      <w:pPr>
        <w:rPr>
          <w:sz w:val="28"/>
          <w:szCs w:val="28"/>
        </w:rPr>
      </w:pPr>
      <w:r>
        <w:rPr>
          <w:sz w:val="28"/>
          <w:szCs w:val="28"/>
        </w:rPr>
        <w:t>“</w:t>
      </w:r>
      <w:r w:rsidR="00D20866" w:rsidRPr="00D20866">
        <w:rPr>
          <w:sz w:val="28"/>
          <w:szCs w:val="28"/>
        </w:rPr>
        <w:t>Our Westpac Jobs Index points to solid job</w:t>
      </w:r>
      <w:r>
        <w:rPr>
          <w:sz w:val="28"/>
          <w:szCs w:val="28"/>
        </w:rPr>
        <w:t xml:space="preserve"> </w:t>
      </w:r>
      <w:r w:rsidR="00D20866" w:rsidRPr="00D20866">
        <w:rPr>
          <w:sz w:val="28"/>
          <w:szCs w:val="28"/>
        </w:rPr>
        <w:t>gains early in 2017, consistent with rising demand across the non-mining</w:t>
      </w:r>
      <w:r w:rsidR="00D609F2">
        <w:rPr>
          <w:sz w:val="28"/>
          <w:szCs w:val="28"/>
        </w:rPr>
        <w:t xml:space="preserve"> economy. However, there is the </w:t>
      </w:r>
      <w:r w:rsidR="00D20866" w:rsidRPr="00D20866">
        <w:rPr>
          <w:sz w:val="28"/>
          <w:szCs w:val="28"/>
        </w:rPr>
        <w:t>risk that job outcomes fall short if businesses remain fixated on cost cutting.</w:t>
      </w:r>
      <w:r>
        <w:rPr>
          <w:sz w:val="28"/>
          <w:szCs w:val="28"/>
        </w:rPr>
        <w:t>”</w:t>
      </w:r>
    </w:p>
    <w:p w:rsidR="00D609F2" w:rsidRDefault="00D609F2" w:rsidP="00D20866">
      <w:pPr>
        <w:rPr>
          <w:b/>
          <w:sz w:val="28"/>
          <w:szCs w:val="28"/>
        </w:rPr>
      </w:pPr>
      <w:r w:rsidRPr="00D609F2">
        <w:rPr>
          <w:b/>
          <w:sz w:val="28"/>
          <w:szCs w:val="28"/>
        </w:rPr>
        <w:t xml:space="preserve">Exports to probably continue rising </w:t>
      </w:r>
    </w:p>
    <w:p w:rsidR="00880F1B" w:rsidRDefault="00D609F2" w:rsidP="00D609F2">
      <w:pPr>
        <w:rPr>
          <w:sz w:val="28"/>
          <w:szCs w:val="28"/>
        </w:rPr>
      </w:pPr>
      <w:r w:rsidRPr="00D609F2">
        <w:rPr>
          <w:sz w:val="28"/>
          <w:szCs w:val="28"/>
        </w:rPr>
        <w:t xml:space="preserve">Exports are a bright spot </w:t>
      </w:r>
      <w:r w:rsidR="00880F1B">
        <w:rPr>
          <w:sz w:val="28"/>
          <w:szCs w:val="28"/>
        </w:rPr>
        <w:t xml:space="preserve">for the Australian economy and are expected to </w:t>
      </w:r>
      <w:r w:rsidRPr="00D609F2">
        <w:rPr>
          <w:sz w:val="28"/>
          <w:szCs w:val="28"/>
        </w:rPr>
        <w:t xml:space="preserve"> remain so in 2017. </w:t>
      </w:r>
    </w:p>
    <w:p w:rsidR="00880F1B" w:rsidRDefault="00880F1B" w:rsidP="00D609F2">
      <w:pPr>
        <w:rPr>
          <w:sz w:val="28"/>
          <w:szCs w:val="28"/>
        </w:rPr>
      </w:pPr>
      <w:r>
        <w:rPr>
          <w:sz w:val="28"/>
          <w:szCs w:val="28"/>
        </w:rPr>
        <w:t xml:space="preserve">Due to the commodity price reboot </w:t>
      </w:r>
      <w:r w:rsidR="00D609F2" w:rsidRPr="00D609F2">
        <w:rPr>
          <w:sz w:val="28"/>
          <w:szCs w:val="28"/>
        </w:rPr>
        <w:t>In 2016, expo</w:t>
      </w:r>
      <w:r>
        <w:rPr>
          <w:sz w:val="28"/>
          <w:szCs w:val="28"/>
        </w:rPr>
        <w:t xml:space="preserve">rts grew by 9%, directly adding </w:t>
      </w:r>
      <w:r w:rsidR="00D609F2" w:rsidRPr="00D609F2">
        <w:rPr>
          <w:sz w:val="28"/>
          <w:szCs w:val="28"/>
        </w:rPr>
        <w:t xml:space="preserve">1.8ppts to annual GDP growth. </w:t>
      </w:r>
    </w:p>
    <w:p w:rsidR="00880F1B" w:rsidRDefault="00880F1B" w:rsidP="00D609F2">
      <w:pPr>
        <w:rPr>
          <w:sz w:val="28"/>
          <w:szCs w:val="28"/>
        </w:rPr>
      </w:pPr>
      <w:r>
        <w:rPr>
          <w:sz w:val="28"/>
          <w:szCs w:val="28"/>
        </w:rPr>
        <w:t>The breakdown is as follows:</w:t>
      </w:r>
      <w:r w:rsidR="00D609F2" w:rsidRPr="00D609F2">
        <w:rPr>
          <w:sz w:val="28"/>
          <w:szCs w:val="28"/>
        </w:rPr>
        <w:t xml:space="preserve"> resource exports contributed </w:t>
      </w:r>
      <w:r>
        <w:rPr>
          <w:sz w:val="28"/>
          <w:szCs w:val="28"/>
        </w:rPr>
        <w:t xml:space="preserve">1.2ppts, including 0.5ppts from </w:t>
      </w:r>
      <w:r w:rsidR="00D609F2" w:rsidRPr="00D609F2">
        <w:rPr>
          <w:sz w:val="28"/>
          <w:szCs w:val="28"/>
        </w:rPr>
        <w:t xml:space="preserve">fuels (dominated by LNG); and service exports added 0.35ppts. </w:t>
      </w:r>
    </w:p>
    <w:p w:rsidR="00880F1B" w:rsidRDefault="00880F1B" w:rsidP="00D609F2">
      <w:pPr>
        <w:rPr>
          <w:sz w:val="28"/>
          <w:szCs w:val="28"/>
        </w:rPr>
      </w:pPr>
      <w:r>
        <w:rPr>
          <w:sz w:val="28"/>
          <w:szCs w:val="28"/>
        </w:rPr>
        <w:t>Westpac see continued gains in r</w:t>
      </w:r>
      <w:r w:rsidR="00D609F2" w:rsidRPr="00D609F2">
        <w:rPr>
          <w:sz w:val="28"/>
          <w:szCs w:val="28"/>
        </w:rPr>
        <w:t>esource</w:t>
      </w:r>
      <w:r>
        <w:rPr>
          <w:sz w:val="28"/>
          <w:szCs w:val="28"/>
        </w:rPr>
        <w:t xml:space="preserve"> exports due to new </w:t>
      </w:r>
      <w:r w:rsidR="00D609F2" w:rsidRPr="00D609F2">
        <w:rPr>
          <w:sz w:val="28"/>
          <w:szCs w:val="28"/>
        </w:rPr>
        <w:t xml:space="preserve">LNG </w:t>
      </w:r>
      <w:r>
        <w:rPr>
          <w:sz w:val="28"/>
          <w:szCs w:val="28"/>
        </w:rPr>
        <w:t xml:space="preserve">(Liquid Nitrogen Gas) </w:t>
      </w:r>
      <w:r w:rsidR="00D609F2" w:rsidRPr="00D609F2">
        <w:rPr>
          <w:sz w:val="28"/>
          <w:szCs w:val="28"/>
        </w:rPr>
        <w:t xml:space="preserve">projects begin operation. </w:t>
      </w:r>
    </w:p>
    <w:p w:rsidR="00880F1B" w:rsidRDefault="00880F1B" w:rsidP="00D609F2">
      <w:pPr>
        <w:rPr>
          <w:sz w:val="28"/>
          <w:szCs w:val="28"/>
        </w:rPr>
      </w:pPr>
      <w:r>
        <w:rPr>
          <w:sz w:val="28"/>
          <w:szCs w:val="28"/>
        </w:rPr>
        <w:t>A more sustainable source of growth may be from the, “</w:t>
      </w:r>
      <w:r w:rsidR="00D609F2" w:rsidRPr="00D609F2">
        <w:rPr>
          <w:sz w:val="28"/>
          <w:szCs w:val="28"/>
        </w:rPr>
        <w:t>uptrend in service</w:t>
      </w:r>
      <w:r>
        <w:rPr>
          <w:sz w:val="28"/>
          <w:szCs w:val="28"/>
        </w:rPr>
        <w:t xml:space="preserve"> exports, in response to rising </w:t>
      </w:r>
      <w:r w:rsidR="00D609F2" w:rsidRPr="00D609F2">
        <w:rPr>
          <w:sz w:val="28"/>
          <w:szCs w:val="28"/>
        </w:rPr>
        <w:t>demand from Asia,</w:t>
      </w:r>
      <w:r>
        <w:rPr>
          <w:sz w:val="28"/>
          <w:szCs w:val="28"/>
        </w:rPr>
        <w:t xml:space="preserve">” they add. </w:t>
      </w:r>
    </w:p>
    <w:p w:rsidR="00D609F2" w:rsidRDefault="00D609F2" w:rsidP="00D609F2">
      <w:pPr>
        <w:rPr>
          <w:sz w:val="28"/>
          <w:szCs w:val="28"/>
        </w:rPr>
      </w:pPr>
      <w:r w:rsidRPr="00D609F2">
        <w:rPr>
          <w:sz w:val="28"/>
          <w:szCs w:val="28"/>
        </w:rPr>
        <w:t xml:space="preserve"> </w:t>
      </w:r>
      <w:r w:rsidR="00880F1B">
        <w:rPr>
          <w:sz w:val="28"/>
          <w:szCs w:val="28"/>
        </w:rPr>
        <w:t>“</w:t>
      </w:r>
      <w:r w:rsidRPr="00D609F2">
        <w:rPr>
          <w:sz w:val="28"/>
          <w:szCs w:val="28"/>
        </w:rPr>
        <w:t xml:space="preserve">For the 2017 year, exports are forecast </w:t>
      </w:r>
      <w:r w:rsidR="00880F1B">
        <w:rPr>
          <w:sz w:val="28"/>
          <w:szCs w:val="28"/>
        </w:rPr>
        <w:t>to add 1.6ppts to growth, while n</w:t>
      </w:r>
      <w:r w:rsidRPr="00D609F2">
        <w:rPr>
          <w:sz w:val="28"/>
          <w:szCs w:val="28"/>
        </w:rPr>
        <w:t>et exports contribute 0.8ppts (including a 0.8ppts s</w:t>
      </w:r>
      <w:r w:rsidR="00880F1B">
        <w:rPr>
          <w:sz w:val="28"/>
          <w:szCs w:val="28"/>
        </w:rPr>
        <w:t xml:space="preserve">ubtraction from rising imports),” concluded Westpac. </w:t>
      </w:r>
      <w:bookmarkStart w:id="0" w:name="_GoBack"/>
      <w:bookmarkEnd w:id="0"/>
    </w:p>
    <w:sectPr w:rsidR="00D609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79"/>
    <w:rsid w:val="00033509"/>
    <w:rsid w:val="000F4579"/>
    <w:rsid w:val="001F27F6"/>
    <w:rsid w:val="004C6DEE"/>
    <w:rsid w:val="005172E1"/>
    <w:rsid w:val="005243C7"/>
    <w:rsid w:val="007F6344"/>
    <w:rsid w:val="00880F1B"/>
    <w:rsid w:val="009701AF"/>
    <w:rsid w:val="00AF552C"/>
    <w:rsid w:val="00B04EAB"/>
    <w:rsid w:val="00B5723C"/>
    <w:rsid w:val="00C318FB"/>
    <w:rsid w:val="00CD07F3"/>
    <w:rsid w:val="00D20866"/>
    <w:rsid w:val="00D60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018D9"/>
  <w15:chartTrackingRefBased/>
  <w15:docId w15:val="{093503D8-F494-481A-B437-AF7891F26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4</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Joaquin Monfort</dc:creator>
  <cp:keywords/>
  <dc:description/>
  <cp:lastModifiedBy>Joaquin Monfort</cp:lastModifiedBy>
  <cp:revision>2</cp:revision>
  <dcterms:created xsi:type="dcterms:W3CDTF">2017-03-17T09:17:00Z</dcterms:created>
  <dcterms:modified xsi:type="dcterms:W3CDTF">2017-03-17T11:16:00Z</dcterms:modified>
</cp:coreProperties>
</file>